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D08" w:rsidRPr="006675FC" w:rsidRDefault="001C2683">
      <w:pPr>
        <w:spacing w:after="0"/>
        <w:ind w:left="120"/>
        <w:rPr>
          <w:lang w:val="ru-RU"/>
        </w:rPr>
      </w:pPr>
      <w:bookmarkStart w:id="0" w:name="block-28246959"/>
      <w:r>
        <w:rPr>
          <w:noProof/>
          <w:lang w:val="ru-RU" w:eastAsia="ru-RU"/>
        </w:rPr>
        <w:drawing>
          <wp:inline distT="0" distB="0" distL="0" distR="0" wp14:anchorId="6B0D3933" wp14:editId="75585801">
            <wp:extent cx="5715000" cy="3048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-10-18_00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12" r="3832" b="58392"/>
                    <a:stretch/>
                  </pic:blipFill>
                  <pic:spPr bwMode="auto">
                    <a:xfrm>
                      <a:off x="0" y="0"/>
                      <a:ext cx="5712780" cy="30468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D0D08" w:rsidRPr="006675FC" w:rsidRDefault="00ED0D08">
      <w:pPr>
        <w:spacing w:after="0"/>
        <w:ind w:left="120"/>
        <w:rPr>
          <w:lang w:val="ru-RU"/>
        </w:rPr>
      </w:pPr>
    </w:p>
    <w:p w:rsidR="00ED0D08" w:rsidRPr="006675FC" w:rsidRDefault="00ED0D08">
      <w:pPr>
        <w:spacing w:after="0"/>
        <w:ind w:left="120"/>
        <w:rPr>
          <w:lang w:val="ru-RU"/>
        </w:rPr>
      </w:pPr>
    </w:p>
    <w:p w:rsidR="00ED0D08" w:rsidRDefault="00ED0D08">
      <w:pPr>
        <w:spacing w:after="0"/>
        <w:ind w:left="120"/>
        <w:rPr>
          <w:lang w:val="ru-RU"/>
        </w:rPr>
      </w:pPr>
    </w:p>
    <w:p w:rsidR="001C2683" w:rsidRDefault="001C2683">
      <w:pPr>
        <w:spacing w:after="0"/>
        <w:ind w:left="120"/>
        <w:rPr>
          <w:lang w:val="ru-RU"/>
        </w:rPr>
      </w:pPr>
    </w:p>
    <w:p w:rsidR="001C2683" w:rsidRPr="006675FC" w:rsidRDefault="001C2683">
      <w:pPr>
        <w:spacing w:after="0"/>
        <w:ind w:left="120"/>
        <w:rPr>
          <w:lang w:val="ru-RU"/>
        </w:rPr>
      </w:pPr>
      <w:bookmarkStart w:id="1" w:name="_GoBack"/>
      <w:bookmarkEnd w:id="1"/>
    </w:p>
    <w:p w:rsidR="00ED0D08" w:rsidRPr="006675FC" w:rsidRDefault="00ED0D08">
      <w:pPr>
        <w:spacing w:after="0"/>
        <w:ind w:left="120"/>
        <w:rPr>
          <w:lang w:val="ru-RU"/>
        </w:rPr>
      </w:pPr>
    </w:p>
    <w:p w:rsidR="00ED0D08" w:rsidRPr="006675FC" w:rsidRDefault="006675FC">
      <w:pPr>
        <w:spacing w:after="0" w:line="408" w:lineRule="auto"/>
        <w:ind w:left="120"/>
        <w:jc w:val="center"/>
        <w:rPr>
          <w:lang w:val="ru-RU"/>
        </w:rPr>
      </w:pPr>
      <w:r w:rsidRPr="006675F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ED0D08" w:rsidRPr="006675FC" w:rsidRDefault="006675FC">
      <w:pPr>
        <w:spacing w:after="0" w:line="408" w:lineRule="auto"/>
        <w:ind w:left="120"/>
        <w:jc w:val="center"/>
        <w:rPr>
          <w:lang w:val="ru-RU"/>
        </w:rPr>
      </w:pPr>
      <w:r w:rsidRPr="006675F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6675FC">
        <w:rPr>
          <w:rFonts w:ascii="Times New Roman" w:hAnsi="Times New Roman"/>
          <w:color w:val="000000"/>
          <w:sz w:val="28"/>
          <w:lang w:val="ru-RU"/>
        </w:rPr>
        <w:t xml:space="preserve"> 3734952)</w:t>
      </w:r>
    </w:p>
    <w:p w:rsidR="00ED0D08" w:rsidRPr="006675FC" w:rsidRDefault="00ED0D08">
      <w:pPr>
        <w:spacing w:after="0"/>
        <w:ind w:left="120"/>
        <w:jc w:val="center"/>
        <w:rPr>
          <w:lang w:val="ru-RU"/>
        </w:rPr>
      </w:pPr>
    </w:p>
    <w:p w:rsidR="00ED0D08" w:rsidRPr="006675FC" w:rsidRDefault="006675FC">
      <w:pPr>
        <w:spacing w:after="0" w:line="408" w:lineRule="auto"/>
        <w:ind w:left="120"/>
        <w:jc w:val="center"/>
        <w:rPr>
          <w:lang w:val="ru-RU"/>
        </w:rPr>
      </w:pPr>
      <w:r w:rsidRPr="006675FC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ED0D08" w:rsidRPr="006675FC" w:rsidRDefault="006675FC">
      <w:pPr>
        <w:spacing w:after="0" w:line="408" w:lineRule="auto"/>
        <w:ind w:left="120"/>
        <w:jc w:val="center"/>
        <w:rPr>
          <w:lang w:val="ru-RU"/>
        </w:rPr>
      </w:pPr>
      <w:r w:rsidRPr="006675FC">
        <w:rPr>
          <w:rFonts w:ascii="Times New Roman" w:hAnsi="Times New Roman"/>
          <w:color w:val="000000"/>
          <w:sz w:val="28"/>
          <w:lang w:val="ru-RU"/>
        </w:rPr>
        <w:t xml:space="preserve">для обучающихся 8 – 9 классов </w:t>
      </w:r>
    </w:p>
    <w:p w:rsidR="00ED0D08" w:rsidRPr="006675FC" w:rsidRDefault="00ED0D08">
      <w:pPr>
        <w:spacing w:after="0"/>
        <w:ind w:left="120"/>
        <w:jc w:val="center"/>
        <w:rPr>
          <w:lang w:val="ru-RU"/>
        </w:rPr>
      </w:pPr>
    </w:p>
    <w:p w:rsidR="00ED0D08" w:rsidRPr="006675FC" w:rsidRDefault="00ED0D08">
      <w:pPr>
        <w:spacing w:after="0"/>
        <w:ind w:left="120"/>
        <w:jc w:val="center"/>
        <w:rPr>
          <w:lang w:val="ru-RU"/>
        </w:rPr>
      </w:pPr>
    </w:p>
    <w:p w:rsidR="00ED0D08" w:rsidRPr="006675FC" w:rsidRDefault="00ED0D08">
      <w:pPr>
        <w:spacing w:after="0"/>
        <w:ind w:left="120"/>
        <w:jc w:val="center"/>
        <w:rPr>
          <w:lang w:val="ru-RU"/>
        </w:rPr>
      </w:pPr>
    </w:p>
    <w:p w:rsidR="00ED0D08" w:rsidRPr="006675FC" w:rsidRDefault="00ED0D08">
      <w:pPr>
        <w:spacing w:after="0"/>
        <w:ind w:left="120"/>
        <w:jc w:val="center"/>
        <w:rPr>
          <w:lang w:val="ru-RU"/>
        </w:rPr>
      </w:pPr>
    </w:p>
    <w:p w:rsidR="00ED0D08" w:rsidRPr="006675FC" w:rsidRDefault="00ED0D08">
      <w:pPr>
        <w:spacing w:after="0"/>
        <w:ind w:left="120"/>
        <w:jc w:val="center"/>
        <w:rPr>
          <w:lang w:val="ru-RU"/>
        </w:rPr>
      </w:pPr>
    </w:p>
    <w:p w:rsidR="00ED0D08" w:rsidRPr="006675FC" w:rsidRDefault="00ED0D08">
      <w:pPr>
        <w:spacing w:after="0"/>
        <w:ind w:left="120"/>
        <w:jc w:val="center"/>
        <w:rPr>
          <w:lang w:val="ru-RU"/>
        </w:rPr>
      </w:pPr>
    </w:p>
    <w:p w:rsidR="00ED0D08" w:rsidRPr="006675FC" w:rsidRDefault="00ED0D08">
      <w:pPr>
        <w:spacing w:after="0"/>
        <w:ind w:left="120"/>
        <w:jc w:val="center"/>
        <w:rPr>
          <w:lang w:val="ru-RU"/>
        </w:rPr>
      </w:pPr>
    </w:p>
    <w:p w:rsidR="00ED0D08" w:rsidRPr="006675FC" w:rsidRDefault="00ED0D08" w:rsidP="006675FC">
      <w:pPr>
        <w:spacing w:after="0"/>
        <w:rPr>
          <w:lang w:val="ru-RU"/>
        </w:rPr>
      </w:pPr>
    </w:p>
    <w:p w:rsidR="00ED0D08" w:rsidRPr="006675FC" w:rsidRDefault="00ED0D08">
      <w:pPr>
        <w:spacing w:after="0"/>
        <w:ind w:left="120"/>
        <w:jc w:val="center"/>
        <w:rPr>
          <w:lang w:val="ru-RU"/>
        </w:rPr>
      </w:pPr>
    </w:p>
    <w:p w:rsidR="00ED0D08" w:rsidRPr="006675FC" w:rsidRDefault="006675FC">
      <w:pPr>
        <w:spacing w:after="0"/>
        <w:ind w:left="120"/>
        <w:jc w:val="center"/>
        <w:rPr>
          <w:lang w:val="ru-RU"/>
        </w:rPr>
      </w:pPr>
      <w:bookmarkStart w:id="2" w:name="ea1153b0-1c57-4e3e-bd72-9418d6c953dd"/>
      <w:r w:rsidRPr="006675FC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6675FC">
        <w:rPr>
          <w:rFonts w:ascii="Times New Roman" w:hAnsi="Times New Roman"/>
          <w:b/>
          <w:color w:val="000000"/>
          <w:sz w:val="28"/>
          <w:lang w:val="ru-RU"/>
        </w:rPr>
        <w:t>Ануйское</w:t>
      </w:r>
      <w:proofErr w:type="spellEnd"/>
      <w:r w:rsidRPr="006675FC">
        <w:rPr>
          <w:rFonts w:ascii="Times New Roman" w:hAnsi="Times New Roman"/>
          <w:b/>
          <w:color w:val="000000"/>
          <w:sz w:val="28"/>
          <w:lang w:val="ru-RU"/>
        </w:rPr>
        <w:t>, 2024</w:t>
      </w:r>
      <w:bookmarkEnd w:id="2"/>
      <w:r w:rsidRPr="006675FC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ED0D08" w:rsidRPr="006675FC" w:rsidRDefault="00ED0D08">
      <w:pPr>
        <w:rPr>
          <w:lang w:val="ru-RU"/>
        </w:rPr>
        <w:sectPr w:rsidR="00ED0D08" w:rsidRPr="006675FC">
          <w:pgSz w:w="11906" w:h="16383"/>
          <w:pgMar w:top="1134" w:right="850" w:bottom="1134" w:left="1701" w:header="720" w:footer="720" w:gutter="0"/>
          <w:cols w:space="720"/>
        </w:sectPr>
      </w:pPr>
    </w:p>
    <w:p w:rsidR="00ED0D08" w:rsidRPr="006675FC" w:rsidRDefault="006675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3" w:name="block-28246960"/>
      <w:bookmarkEnd w:id="0"/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D0D08" w:rsidRPr="006675FC" w:rsidRDefault="00ED0D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Программа по химии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на основе федеральной рабочей программы воспитания и с учётом концепции преподавания учебного предмета «Химия» в образовательных организациях Российской Федерации.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химии даёт представление о целях, общей стратегии обучения, воспитания и </w:t>
      </w: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развития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по разделам и темам программы по химии, определяет количественные и качественные характеристики содержания, рекомендуемую последовательность изучения химии с учётом </w:t>
      </w:r>
      <w:proofErr w:type="spell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 уровне основного общего образования, а также требований к результатам обучения химии на уровне целей изучения предмета и основных видов учебно-познавательной деятельности обучающегося по освоению учебного содержания.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Знание химии служит основой для формирования мировоззрения обучающегося, его представлений о материальном единстве мира, важную роль играют формируемые химией представления о взаимопревращениях энергии и об эволюции веще</w:t>
      </w: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ств в пр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ироде, о путях решения глобальных проблем устойчивого развития человечества – сырьевой, энергетической, пищевой и экологической безопасности, проблем здравоохранения.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химии: 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способствует реализации возможностей для саморазвития и формирования культуры личности, её общей и функциональной грамотности; 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вносит вклад в формирование мышления и творческих способностей обучающихся, навыков их самостоятельной учебной деятельности, экспериментальных и исследовательских умений, необходимых как в повседневной жизни, так и в профессиональной деятельности;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знакомит со спецификой научного мышления, закладывает основы целостного взгляда на единство природы и человека, является ответственным этапом в формировании естественно-научной грамотности </w:t>
      </w: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; 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способствует формированию ценностного отношения к естественно-научным знаниям, к природе, к человеку, вносит свой вклад в экологическое образование </w:t>
      </w: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Данные направления в обучении химии обеспечиваются спецификой содержания учебного предмета, который является педагогически адаптированным отражением базовой науки химии на определённом этапе её развития.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Курс химии на уровне основного общего образования ориентирован на освоение </w:t>
      </w: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системы первоначальных понятий химии, основ неорганической химии и некоторых отдельных значимых понятий органической химии.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Структура содержания программы по химии сформирована на основе системного подхода к её изучению. Содержание складывается из системы понятий о химическом элементе и веществе и системы понятий о химической реакции. Обе эти системы 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структурно организованы по принципу последовательного развития знаний на основе теоретических представлений разного уровня: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– атомно-молекулярного учения как основы всего естествознания;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– Периодического закона Д. И. Менделеева как основного закона химии;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– учения о строении атома и химической связи;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– представлений об электролитической диссоциации веществ в растворах.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Теоретические знания рассматриваются на основе эмпирически полученных и осмысленных фактов, развиваются последовательно от одного уровня к другому, выполняя функции объяснения и прогнозирования свойств, строения и возможностей практического применения и получения изучаемых веществ.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Освоение программы по химии способствует формированию представления о химической составляющей научной картины мира в логике её системной природы, ценностного отношения к научному знанию и методам познания в науке. Изучение химии происходит с привлечением знаний из ранее изученных учебных предметов: «Окружающий мир», «Биология. </w:t>
      </w:r>
      <w:r w:rsidRPr="006675FC">
        <w:rPr>
          <w:rFonts w:ascii="Times New Roman" w:hAnsi="Times New Roman"/>
          <w:color w:val="000000"/>
          <w:sz w:val="24"/>
          <w:szCs w:val="24"/>
        </w:rPr>
        <w:t xml:space="preserve">5–7 </w:t>
      </w:r>
      <w:proofErr w:type="spellStart"/>
      <w:r w:rsidRPr="006675FC">
        <w:rPr>
          <w:rFonts w:ascii="Times New Roman" w:hAnsi="Times New Roman"/>
          <w:color w:val="000000"/>
          <w:sz w:val="24"/>
          <w:szCs w:val="24"/>
        </w:rPr>
        <w:t>классы</w:t>
      </w:r>
      <w:proofErr w:type="spellEnd"/>
      <w:r w:rsidRPr="006675FC">
        <w:rPr>
          <w:rFonts w:ascii="Times New Roman" w:hAnsi="Times New Roman"/>
          <w:color w:val="000000"/>
          <w:sz w:val="24"/>
          <w:szCs w:val="24"/>
        </w:rPr>
        <w:t>» и «</w:t>
      </w:r>
      <w:proofErr w:type="spellStart"/>
      <w:r w:rsidRPr="006675FC">
        <w:rPr>
          <w:rFonts w:ascii="Times New Roman" w:hAnsi="Times New Roman"/>
          <w:color w:val="000000"/>
          <w:sz w:val="24"/>
          <w:szCs w:val="24"/>
        </w:rPr>
        <w:t>Физика</w:t>
      </w:r>
      <w:proofErr w:type="spellEnd"/>
      <w:r w:rsidRPr="006675FC">
        <w:rPr>
          <w:rFonts w:ascii="Times New Roman" w:hAnsi="Times New Roman"/>
          <w:color w:val="000000"/>
          <w:sz w:val="24"/>
          <w:szCs w:val="24"/>
        </w:rPr>
        <w:t xml:space="preserve">. 7 </w:t>
      </w:r>
      <w:proofErr w:type="spellStart"/>
      <w:r w:rsidRPr="006675FC">
        <w:rPr>
          <w:rFonts w:ascii="Times New Roman" w:hAnsi="Times New Roman"/>
          <w:color w:val="000000"/>
          <w:sz w:val="24"/>
          <w:szCs w:val="24"/>
        </w:rPr>
        <w:t>класс</w:t>
      </w:r>
      <w:proofErr w:type="spellEnd"/>
      <w:r w:rsidRPr="006675FC">
        <w:rPr>
          <w:rFonts w:ascii="Times New Roman" w:hAnsi="Times New Roman"/>
          <w:color w:val="000000"/>
          <w:sz w:val="24"/>
          <w:szCs w:val="24"/>
        </w:rPr>
        <w:t>».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изучении химии происходит формирование знаний основ химической науки как области современного естествознания, практической деятельности человека и как одного из компонентов мировой культуры. </w:t>
      </w: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Задача учебного предмета состоит в формировании системы химических знаний — важнейших фактов, понятий, законов и теоретических положений, доступных обобщений мировоззренческого характера, языка науки, в приобщении к научным методам познания при изучении веществ и химических реакций, в формировании и развитии познавательных умений и их применении в учебно-познавательной и учебно-исследовательской деятельности, освоении правил безопасного обращения с веществами в повседневной жизни. </w:t>
      </w:r>
      <w:proofErr w:type="gramEnd"/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При изучении химии на уровне основного общего образования </w:t>
      </w: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важное значение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приобрели такие цели, как: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– формирование интеллектуально развитой личности, готовой к самообразованию, сотрудничеству, самостоятельному принятию решений, способной адаптироваться к быстро меняющимся условиям жизни;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– направленность обучения на систематическое приобщение обучающихся к самостоятельной познавательной деятельности, научным методам познания, формирующим мотивацию и развитие способностей к химии;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– обеспечение условий, способствующих приобретению </w:t>
      </w: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опыта разнообразной деятельности, познания и самопознания, ключевых навыков (ключевых компетенций), имеющих универсальное значение для различных видов деятельности;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– формирование общей функциональной и </w:t>
      </w: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естественно-научной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грамотности, в том числе умений объяснять и оценивать явления окружающего мира, используя знания и опыт, полученные при изучении химии, применять их при решении проблем в повседневной жизни и трудовой деятельности;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– формирование у обучающихся гуманистических отношений, понимания ценности химических знаний для выработки экологически целесообразного поведения в быту и трудовой деятельности в целях сохранения своего здоровья и окружающей природной среды;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333333"/>
          <w:sz w:val="24"/>
          <w:szCs w:val="24"/>
          <w:lang w:val="ru-RU"/>
        </w:rPr>
        <w:t xml:space="preserve">– 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развитие мотивации к обучению, способностей к самоконтролю и самовоспитанию на основе усвоения общечеловеческих ценностей, готовности к осознанному выбору профиля и направленности дальнейшего обучения.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4" w:name="9012e5c9-2e66-40e9-9799-caf6f2595164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Общее число часов, отведённых для изучения химии на уровне основного общего образования, составляет 136 часов: в 8 классе – 68 часов (2 часа в неделю), в 9 классе – 68 часов (2 часа в неделю).</w:t>
      </w:r>
      <w:bookmarkEnd w:id="4"/>
    </w:p>
    <w:p w:rsidR="00ED0D08" w:rsidRPr="006675FC" w:rsidRDefault="00ED0D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D0D08" w:rsidRPr="006675FC" w:rsidRDefault="00ED0D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D0D08" w:rsidRPr="006675FC" w:rsidRDefault="00ED0D08">
      <w:pPr>
        <w:rPr>
          <w:sz w:val="24"/>
          <w:szCs w:val="24"/>
          <w:lang w:val="ru-RU"/>
        </w:rPr>
        <w:sectPr w:rsidR="00ED0D08" w:rsidRPr="006675FC">
          <w:pgSz w:w="11906" w:h="16383"/>
          <w:pgMar w:top="1134" w:right="850" w:bottom="1134" w:left="1701" w:header="720" w:footer="720" w:gutter="0"/>
          <w:cols w:space="720"/>
        </w:sectPr>
      </w:pPr>
    </w:p>
    <w:p w:rsidR="00ED0D08" w:rsidRPr="006675FC" w:rsidRDefault="006675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5" w:name="block-28246961"/>
      <w:bookmarkEnd w:id="3"/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СОДЕРЖАНИЕ ОБУЧЕНИЯ</w:t>
      </w:r>
    </w:p>
    <w:p w:rsidR="00ED0D08" w:rsidRPr="006675FC" w:rsidRDefault="00ED0D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8 КЛАСС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Первоначальные химические понятия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Предмет химии. Роль химии в жизни человека. Химия в системе наук. Тела и вещества. Физические свойства веществ. Агрегатное состояние веществ. Понятие о методах познания в химии. Чистые вещества и смеси. Способы разделения смесей.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Атомы и молекулы. Химические элементы. Символы химических элементов. Простые и сложные вещества. Атомно-молекулярное учение.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Химическая формула. Валентность атомов химических элементов. Закон постоянства состава веществ. Относительная атомная масса. Относительная молекулярная масса. Массовая доля химического элемента в соединении.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Количество вещества. </w:t>
      </w:r>
      <w:r w:rsidRPr="00AB1A8B">
        <w:rPr>
          <w:rFonts w:ascii="Times New Roman" w:hAnsi="Times New Roman"/>
          <w:color w:val="000000"/>
          <w:sz w:val="24"/>
          <w:szCs w:val="24"/>
          <w:lang w:val="ru-RU"/>
        </w:rPr>
        <w:t xml:space="preserve">Моль. Молярная масса. 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Взаимосвязь количества, массы и числа структурных единиц вещества. Расчёты по формулам химических соединений. 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Физические и химические явления. Химическая реакция и её признаки. Закон сохранения массы веществ. Химические уравнения. Классификация химических реакций (соединения, разложения, замещения, обмена).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знакомство с химической посудой, правилами работы в лаборатории и приёмами обращения с лабораторным оборудованием, изучение и описание физических свойств образцов неорганических веществ, наблюдение физических (плавление воска, таяние льда, растирание сахара в ступке, кипение и конденсация воды) и химических (горение свечи, прокаливание медной проволоки, взаимодействие мела с кислотой) явлений, наблюдение и описание признаков протекания химических реакций (разложение сахара, взаимодействие серной кислоты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с хлоридом бария, разложение гидроксида меди (</w:t>
      </w:r>
      <w:r w:rsidRPr="006675FC">
        <w:rPr>
          <w:rFonts w:ascii="Times New Roman" w:hAnsi="Times New Roman"/>
          <w:color w:val="000000"/>
          <w:sz w:val="24"/>
          <w:szCs w:val="24"/>
        </w:rPr>
        <w:t>II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) при нагревании, взаимодействие железа с раствором соли меди (</w:t>
      </w:r>
      <w:r w:rsidRPr="006675FC">
        <w:rPr>
          <w:rFonts w:ascii="Times New Roman" w:hAnsi="Times New Roman"/>
          <w:color w:val="000000"/>
          <w:sz w:val="24"/>
          <w:szCs w:val="24"/>
        </w:rPr>
        <w:t>II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), изучение способов разделения смесей: с помощью магнита, фильтрование, выпаривание, дистилляция, хроматография, проведение очистки поваренной соли, наблюдение и описание результатов проведения опыта, иллюстрирующего закон сохранения массы, создание моделей молекул (</w:t>
      </w:r>
      <w:proofErr w:type="spell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шаростержневых</w:t>
      </w:r>
      <w:proofErr w:type="spell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).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Важнейшие представители неорганических веществ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Воздух – смесь газов. Состав воздуха. Кислород – элемент и простое вещество. Нахождение кислорода в природе, физические и химические свойства (реакции горения). </w:t>
      </w:r>
      <w:r w:rsidRPr="00AB1A8B">
        <w:rPr>
          <w:rFonts w:ascii="Times New Roman" w:hAnsi="Times New Roman"/>
          <w:color w:val="000000"/>
          <w:sz w:val="24"/>
          <w:szCs w:val="24"/>
          <w:lang w:val="ru-RU"/>
        </w:rPr>
        <w:t xml:space="preserve">Оксиды. Применение кислорода. 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Способы получения кислорода в лаборатории и промышленности. Круговорот кислорода в природе. Озон – аллотропная модификация кислорода.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Тепловой эффект химической реакции, термохимические уравнения, экз</w:t>
      </w: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эндотермические реакции. Топливо: уголь и метан. Загрязнение воздуха, усиление парникового эффекта, разрушение озонового слоя.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Водород – элемент и простое вещество. Нахождение водорода в природе, физические и химические свойства, применение, способы получения. Кислоты и соли.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Молярный объём газов. Расчёты по химическим уравнениям.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Физические свойства воды. Вода как растворитель. Растворы. Насыщенные и ненасыщенные растворы. Растворимость веществ в воде. Массовая доля вещества в растворе. Химические свойства воды. </w:t>
      </w:r>
      <w:r w:rsidRPr="00AB1A8B">
        <w:rPr>
          <w:rFonts w:ascii="Times New Roman" w:hAnsi="Times New Roman"/>
          <w:color w:val="000000"/>
          <w:sz w:val="24"/>
          <w:szCs w:val="24"/>
          <w:lang w:val="ru-RU"/>
        </w:rPr>
        <w:t xml:space="preserve">Основания. Роль растворов в природе и в жизни </w:t>
      </w:r>
      <w:r w:rsidRPr="00AB1A8B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человека. 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Круговорот воды в природе. Загрязнение природных вод. Охрана и очистка природных вод.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Классификация неорганических соединений. Оксиды. Классификация оксидов: </w:t>
      </w: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солеобразующие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(основные, кислотные, амфотерные) и несолеобразующие. Номенклатура оксидов. Физические и химические свойства оксидов. Получение оксидов.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Основания. Классификация оснований: щёлочи и нерастворимые основания. Номенклатура оснований. Физические и химические свойства оснований. Получение оснований.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Кислоты. Классификация кислот. Номенклатура кислот. Физические и химические свойства кислот. Ряд активности металлов Н. Н. Бекетова. Получение кислот.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Соли. Номенклатура солей. Физические и химические свойства солей. Получение солей.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Генетическая связь между классами неорганических соединений.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качественное определение содержания кислорода в воздухе, получение, собирание, распознавание и изучение свойств кислорода, наблюдение взаимодействия веществ с кислородом и условия возникновения и прекращения горения (пожара), ознакомление с образцами оксидов и описание их свойств, получение, собирание, распознавание и изучение свойств водорода (горение), взаимодействие водорода с оксидом меди (</w:t>
      </w:r>
      <w:r w:rsidRPr="006675FC">
        <w:rPr>
          <w:rFonts w:ascii="Times New Roman" w:hAnsi="Times New Roman"/>
          <w:color w:val="000000"/>
          <w:sz w:val="24"/>
          <w:szCs w:val="24"/>
        </w:rPr>
        <w:t>II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) (возможно использование видеоматериалов), наблюдение образцов веществ количеством 1 моль, исследование особенностей растворения веществ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с различной растворимостью, приготовление растворов с определённой массовой долей растворённого вещества, взаимодействие воды с металлами (натрием и кальцием) (возможно использование видеоматериалов), исследование образцов неорганических веществ различных классов, наблюдение изменения окраски индикаторов в растворах кислот и щелочей, изучение взаимодействия оксида меди (</w:t>
      </w:r>
      <w:r w:rsidRPr="006675FC">
        <w:rPr>
          <w:rFonts w:ascii="Times New Roman" w:hAnsi="Times New Roman"/>
          <w:color w:val="000000"/>
          <w:sz w:val="24"/>
          <w:szCs w:val="24"/>
        </w:rPr>
        <w:t>II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) с раствором серной кислоты, кислот с металлами, реакций нейтрализации, получение нерастворимых оснований, вытеснение одного металла другим из раствора соли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, решение экспериментальных задач по теме «Важнейшие классы неорганических соединений».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Периодический закон и Периодическая система химических элементов Д. И. Менделеева. Строение атомов. Химическая связь. </w:t>
      </w:r>
      <w:proofErr w:type="spellStart"/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Окислительно</w:t>
      </w:r>
      <w:proofErr w:type="spellEnd"/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-восстановительные реакции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Первые попытки классификации химических элементов. Понятие о группах сходных элементов (щелочные и щелочноземельные металлы, галогены, инертные газы). Элементы, которые образуют амфотерные оксиды и гидроксиды.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Периодический закон. Периодическая система химических элементов Д. И. Менделеева. Короткопериодная и </w:t>
      </w:r>
      <w:proofErr w:type="spell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длиннопериодная</w:t>
      </w:r>
      <w:proofErr w:type="spell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формы Периодической системы химических элементов Д. И. Менделеева. Периоды и группы. Физический смысл порядкового номера, номеров периода и группы элемента.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Строение атомов. Состав атомных ядер. Изотопы. Электроны. Строение электронных оболочек атомов первых 20 химических элементов Периодической системы Д. И. Менделеева. Характеристика химического элемента по его положению в Периодической системе Д. И. Менделеева.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Закономерности изменения радиуса атомов химических элементов, металлических и неметаллических свойств по группам и периодам. 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Значение Периодического закона и Периодической системы химических элементов для развития науки и практики. Д. И. Менделеев – учёный и гражданин.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Химическая связь. Ковалентная (полярная и неполярная) связь. </w:t>
      </w:r>
      <w:proofErr w:type="spell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химических элементов. Ионная связь.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Степень окисления. </w:t>
      </w:r>
      <w:proofErr w:type="spell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Окислительно</w:t>
      </w:r>
      <w:proofErr w:type="spell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-восстановительные реакции. Процессы окисления и восстановления. Окислители и восстановители.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изучение образцов веществ металлов и неметаллов, взаимодействие гидроксида цинка с растворами кислот и щелочей, проведение опытов, иллюстрирующих примеры </w:t>
      </w:r>
      <w:proofErr w:type="spell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окислительно</w:t>
      </w:r>
      <w:proofErr w:type="spell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-восстановительных реакций (горение, реакции разложения, соединения).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675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Межпредметные</w:t>
      </w:r>
      <w:proofErr w:type="spellEnd"/>
      <w:r w:rsidRPr="006675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связи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Реализация </w:t>
      </w:r>
      <w:proofErr w:type="spell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при изучении химии в 8 классе осуществляется через использование как общих </w:t>
      </w: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понятий, так и понятий, являющихся системными для отдельных предметов естественно-научного цикла.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Общие естественно-научные понятия: научный факт, гипотеза, теория, закон, анализ, синтез, классификация, периодичность, наблюдение, эксперимент, моделирование, измерение, модель, явление.</w:t>
      </w:r>
      <w:proofErr w:type="gramEnd"/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вещество, тело, объём, агрегатное состояние вещества, газ, физические величины, единицы измерения, космос, планеты, звёзды, Солнце.</w:t>
      </w:r>
      <w:proofErr w:type="gramEnd"/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Биология: фотосинтез, дыхание, биосфера.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9 КЛАСС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Вещество и химическая реакция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Периодический закон. Периодическая система химических элементов Д. И. Менделеева. Строение атомов. Закономерности в изменении свойств химических элементов первых трёх периодов, калия, кальция и их соединений в соответствии с положением элементов в Периодической системе и строением их атомов.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Строение вещества: виды химической связи. Типы кристаллических решёток, зависимость свойств вещества от типа кристаллической решётки и вида химической связи.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и номенклатура неорганических веществ. Химические свойства веществ, относящихся к различным классам неорганических соединений, генетическая связь неорганических веществ.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Классификация химических реакций по различным признакам (по числу и составу участвующих в реакции веществ, по тепловому эффекту, по изменению степеней окисления химических элементов, по обратимости, по участию катализатора). Экз</w:t>
      </w: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эндотермические реакции, термохимические уравнения.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Понятие о скорости химической реакции. Понятие об обратимых и необратимых химических реакциях. Понятие о гомогенных и гетерогенных реакциях. Понятие о катализе. Понятие о химическом равновесии. Факторы, влияющие на скорость химической реакции и положение химического равновесия.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Окислительно</w:t>
      </w:r>
      <w:proofErr w:type="spell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-восстановительные реакции, электронный баланс </w:t>
      </w:r>
      <w:proofErr w:type="spell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окислительно</w:t>
      </w:r>
      <w:proofErr w:type="spell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-восстановительной реакции. Составление уравнений </w:t>
      </w:r>
      <w:proofErr w:type="spell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окислительно</w:t>
      </w:r>
      <w:proofErr w:type="spell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-восстановительных реакций с использованием метода электронного баланса.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Теория электролитической диссоциации. Электролиты и </w:t>
      </w:r>
      <w:proofErr w:type="spell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неэлектролиты</w:t>
      </w:r>
      <w:proofErr w:type="spell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. Катионы, анионы. Механизм диссоциации веществ с различными видами химической связи. Степень диссоциации. Сильные и слабые электролиты.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Реакц</w:t>
      </w: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ии ио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нного обмена. Условия протекания реакций ионного обмена, полные и сокращённые ионные уравнения реакций. Свойства кислот, оснований и солей в свете представлений об электролитической диссоциации. Качественные реакции на ионы. Понятие о гидролизе солей.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ознакомление с моделями кристаллических решёток неорганических веществ – металлов и неметаллов (графита и алмаза), сложных веществ (хлорида натрия), исследование зависимости скорости химической реакции от воздействия различных факторов, исследование электропроводности растворов веществ, процесса диссоциации кислот, щелочей и солей (возможно использование видео материалов), проведение опытов, иллюстрирующих признаки протекания реакций ионного обмена (образование осадка, выделение газа, образование воды), опытов, иллюстрирующих примеры </w:t>
      </w:r>
      <w:proofErr w:type="spell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окислительно</w:t>
      </w:r>
      <w:proofErr w:type="spell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-восстановительных реакций (горение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, реакции разложения, соединения), распознавание неорганических веществ с помощью качественных реакций на ионы, решение экспериментальных задач.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Неметаллы и их соединения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галогенов. Особенности строения атомов, характерные степени окисления. Строение и физические свойства простых веществ – галогенов. Химические свойства на примере хлора (взаимодействие с металлами, неметаллами, щелочами). </w:t>
      </w:r>
      <w:proofErr w:type="spellStart"/>
      <w:r w:rsidRPr="00AB1A8B">
        <w:rPr>
          <w:rFonts w:ascii="Times New Roman" w:hAnsi="Times New Roman"/>
          <w:color w:val="000000"/>
          <w:sz w:val="24"/>
          <w:szCs w:val="24"/>
          <w:lang w:val="ru-RU"/>
        </w:rPr>
        <w:t>Хлороводород</w:t>
      </w:r>
      <w:proofErr w:type="spellEnd"/>
      <w:r w:rsidRPr="00AB1A8B">
        <w:rPr>
          <w:rFonts w:ascii="Times New Roman" w:hAnsi="Times New Roman"/>
          <w:color w:val="000000"/>
          <w:sz w:val="24"/>
          <w:szCs w:val="24"/>
          <w:lang w:val="ru-RU"/>
        </w:rPr>
        <w:t xml:space="preserve">. Соляная кислота, химические свойства, получение, применение. 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Действие хлора и </w:t>
      </w:r>
      <w:proofErr w:type="spell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хлороводорода</w:t>
      </w:r>
      <w:proofErr w:type="spell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на организм человека. Важнейшие хлориды и их нахождение в природе.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элементов </w:t>
      </w:r>
      <w:proofErr w:type="gramStart"/>
      <w:r w:rsidRPr="006675FC">
        <w:rPr>
          <w:rFonts w:ascii="Times New Roman" w:hAnsi="Times New Roman"/>
          <w:color w:val="000000"/>
          <w:sz w:val="24"/>
          <w:szCs w:val="24"/>
        </w:rPr>
        <w:t>VI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А-группы. Особенности строения атомов, характерные степени окисления. Строение и физические свойства простых веществ – кислорода и серы. Аллотропные модификации кислорода и серы. Химические свойства серы. Сероводород, строение, физические и химические свойства. Оксиды серы как представители кислотных оксидов. Серная кислота, физические и химические свойства (общие как представителя класса кислот и специфические). Химические реакции, лежащие в основе промышленного способа получения серной кислоты. Применение серной кислоты. Соли серной кислоты, качественная реакция на сульфат-ион. Нахождение серы и её соединений в природе. Химическое загрязнение окружающей среды соединениями серы (кислотные дожди, загрязнение воздуха и водоёмов), способы его предотвращения.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элементов </w:t>
      </w:r>
      <w:proofErr w:type="gramStart"/>
      <w:r w:rsidRPr="006675FC">
        <w:rPr>
          <w:rFonts w:ascii="Times New Roman" w:hAnsi="Times New Roman"/>
          <w:color w:val="000000"/>
          <w:sz w:val="24"/>
          <w:szCs w:val="24"/>
        </w:rPr>
        <w:t>V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А-группы. Особенности строения атомов, характерные степени окисления. Азот, распространение в природе, физические и химические свойства. Круговорот азота в природе. Аммиак, его физические и химические свойства, получение и применение. Соли аммония, их физические и химические свойства, применение. Качественная реакция на ионы аммония. Азотная кислота, её получение, физические и химические свойства (общие как представителя класса кислот и специфические). Использование нитратов и солей аммония в качестве минеральных 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удобрений. Химическое загрязнение окружающей среды соединениями азота (кислотные дожди, загрязнение воздуха, почвы и водоёмов). Фосфор, аллотропные модификации фосфора, физические и химические свойства. Оксид фосфора (</w:t>
      </w:r>
      <w:r w:rsidRPr="006675FC">
        <w:rPr>
          <w:rFonts w:ascii="Times New Roman" w:hAnsi="Times New Roman"/>
          <w:color w:val="000000"/>
          <w:sz w:val="24"/>
          <w:szCs w:val="24"/>
        </w:rPr>
        <w:t>V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) и фосфорная кислота, физические и химические свойства, получение. Использование фосфатов в качестве минеральных удобрений.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Общая характеристика элементов </w:t>
      </w:r>
      <w:proofErr w:type="gramStart"/>
      <w:r w:rsidRPr="006675FC">
        <w:rPr>
          <w:rFonts w:ascii="Times New Roman" w:hAnsi="Times New Roman"/>
          <w:color w:val="000000"/>
          <w:sz w:val="24"/>
          <w:szCs w:val="24"/>
        </w:rPr>
        <w:t>IV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А-группы. Особенности строения атомов, характерные степени окисления. Углерод, аллотропные модификации, распространение в природе, физические и химические свойства. </w:t>
      </w:r>
      <w:proofErr w:type="spellStart"/>
      <w:proofErr w:type="gramStart"/>
      <w:r w:rsidRPr="006675FC">
        <w:rPr>
          <w:rFonts w:ascii="Times New Roman" w:hAnsi="Times New Roman"/>
          <w:color w:val="000000"/>
          <w:sz w:val="24"/>
          <w:szCs w:val="24"/>
        </w:rPr>
        <w:t>Адсорбция</w:t>
      </w:r>
      <w:proofErr w:type="spellEnd"/>
      <w:r w:rsidRPr="006675FC">
        <w:rPr>
          <w:rFonts w:ascii="Times New Roman" w:hAnsi="Times New Roman"/>
          <w:color w:val="000000"/>
          <w:sz w:val="24"/>
          <w:szCs w:val="24"/>
        </w:rPr>
        <w:t xml:space="preserve">. </w:t>
      </w:r>
      <w:proofErr w:type="spellStart"/>
      <w:r w:rsidRPr="006675FC">
        <w:rPr>
          <w:rFonts w:ascii="Times New Roman" w:hAnsi="Times New Roman"/>
          <w:color w:val="000000"/>
          <w:sz w:val="24"/>
          <w:szCs w:val="24"/>
        </w:rPr>
        <w:t>Круговорот</w:t>
      </w:r>
      <w:proofErr w:type="spellEnd"/>
      <w:r w:rsidRPr="006675F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6675FC">
        <w:rPr>
          <w:rFonts w:ascii="Times New Roman" w:hAnsi="Times New Roman"/>
          <w:color w:val="000000"/>
          <w:sz w:val="24"/>
          <w:szCs w:val="24"/>
        </w:rPr>
        <w:t>углерода</w:t>
      </w:r>
      <w:proofErr w:type="spellEnd"/>
      <w:r w:rsidRPr="006675FC">
        <w:rPr>
          <w:rFonts w:ascii="Times New Roman" w:hAnsi="Times New Roman"/>
          <w:color w:val="000000"/>
          <w:sz w:val="24"/>
          <w:szCs w:val="24"/>
        </w:rPr>
        <w:t xml:space="preserve"> в </w:t>
      </w:r>
      <w:proofErr w:type="spellStart"/>
      <w:r w:rsidRPr="006675FC">
        <w:rPr>
          <w:rFonts w:ascii="Times New Roman" w:hAnsi="Times New Roman"/>
          <w:color w:val="000000"/>
          <w:sz w:val="24"/>
          <w:szCs w:val="24"/>
        </w:rPr>
        <w:t>природе</w:t>
      </w:r>
      <w:proofErr w:type="spellEnd"/>
      <w:r w:rsidRPr="006675FC">
        <w:rPr>
          <w:rFonts w:ascii="Times New Roman" w:hAnsi="Times New Roman"/>
          <w:color w:val="000000"/>
          <w:sz w:val="24"/>
          <w:szCs w:val="24"/>
        </w:rPr>
        <w:t>.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Оксиды углерода, их физические и химические свойства, действие на живые организмы, получение и применение. Экологические проблемы, связанные с оксидом углерода (</w:t>
      </w:r>
      <w:r w:rsidRPr="006675FC">
        <w:rPr>
          <w:rFonts w:ascii="Times New Roman" w:hAnsi="Times New Roman"/>
          <w:color w:val="000000"/>
          <w:sz w:val="24"/>
          <w:szCs w:val="24"/>
        </w:rPr>
        <w:t>IV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), гипотеза глобального потепления климата, парниковый эффект. Угольная кислота и её соли, их физические и химические свойства, получение и применение. Качественная реакция на </w:t>
      </w: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карбонат-ионы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. Использование карбонатов в быту, медицине, промышленности и сельском хозяйстве.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понятия об органических веществах как о соединениях углерода (метан, этан, этилен, ацетилен, этанол, глицерин, уксусная кислота). Природные источники углеводородов (уголь, природный газ, нефть), продукты их переработки (бензин), их роль в быту и промышленности. Понятие о биологически важных веществах: жирах, белках, углеводах – и их роли в жизни человека. Материальное единство органических и неорганических соединений.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Кремний, его физические и химические свойства, получение и применение. Соединения кремния в природе. Общие представления об оксиде кремния (</w:t>
      </w:r>
      <w:r w:rsidRPr="006675FC">
        <w:rPr>
          <w:rFonts w:ascii="Times New Roman" w:hAnsi="Times New Roman"/>
          <w:color w:val="000000"/>
          <w:sz w:val="24"/>
          <w:szCs w:val="24"/>
        </w:rPr>
        <w:t>IV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) и кремниевой кислоте. Силикаты, их использование в быту, в промышленности. Важнейшие строительные материалы: керамика, стекло, цемент, бетон, железобетон. Проблемы безопасного использования строительных материалов в повседневной жизни.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изучение образцов неорганических веществ, свойств соляной кислоты, проведение качественных реакций на хлорид-ионы и наблюдение признаков их протекания, опыты, отражающие физические и химические свойства галогенов и их соединений (возможно использование видеоматериалов), ознакомление с образцами хлоридов (галогенидов), ознакомление с образцами серы и её соединениями (возможно использование видеоматериалов), наблюдение процесса обугливания сахара под действием концентрированной серной кислоты, изучение химических свойств разбавленной серной кислоты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, </w:t>
      </w: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проведение качественной реакции на сульфат-ион и наблюдение признака её протекания, ознакомление с физическими свойствами азота, фосфора и их соединений (возможно использование видеоматериалов), образцами азотных и фосфорных удобрений, получение, собирание, распознавание и изучение свойств аммиака, проведение качественных реакций на ион аммония и фосфат-ион и изучение признаков их протекания, взаимодействие концентрированной азотной кислоты с медью (возможно использование видеоматериалов), изучение моделей кристаллических решёток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алмаза, графита, фуллерена, ознакомление с процессом адсорбции растворённых веществ активированным углём и устройством противогаза, получение, собирание, распознавание и изучение свойств углекислого газа, проведение качественных реакций на карбонат и </w:t>
      </w: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силикат-ионы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изучение признаков их протекания, ознакомление с продукцией силикатной промышленности, решение экспериментальных задач по теме «Важнейшие неметаллы и их соединения».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Металлы и их соединения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Общая характеристика химических элементов – металлов на основании их положения в Периодической системе химических элементов Д. И. Менделеева и строения атомов. Строение металлов. Металлическая связь и металлическая кристаллическая решётка. Электрохимический ряд напряжений металлов. Физические и химические свойства металлов. Общие способы получения металлов. Понятие о коррозии металлов, основные способы защиты их от коррозии. Сплавы (сталь, чугун, дюралюминий, бронза) и их применение в быту и промышленности.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Щелочные металлы: положение в Периодической системе химических элементов Д. И. Менделеева, строение их атомов, нахождение в природе. Физические и химические свойства (на примере натрия и калия). Оксиды и гидроксиды натрия и калия. Применение щелочных металлов и их соединений.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Щелочноземельные металлы магний и кальций: положение в Периодической системе химических элементов Д. И. Менделеева, строение их атомов, нахождение в природе. Физические и химические свойства магния и кальция. Важнейшие соединения кальция (оксид, гидроксид, соли). Жёсткость воды и способы её устранения.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Алюминий: положение в Периодической системе химических элементов Д. И. Менделеева, строение атома, нахождение в природе. Физические и химические свойства алюминия. Амфотерные свойства оксида и гидроксида алюминия.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Железо: положение в Периодической системе химических элементов Д. И. Менделеева, строение атома, нахождение в природе. Физические и химические свойства железа. Оксиды, гидроксиды и соли железа (</w:t>
      </w:r>
      <w:r w:rsidRPr="006675FC">
        <w:rPr>
          <w:rFonts w:ascii="Times New Roman" w:hAnsi="Times New Roman"/>
          <w:color w:val="000000"/>
          <w:sz w:val="24"/>
          <w:szCs w:val="24"/>
        </w:rPr>
        <w:t>II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) и железа (</w:t>
      </w:r>
      <w:r w:rsidRPr="006675FC">
        <w:rPr>
          <w:rFonts w:ascii="Times New Roman" w:hAnsi="Times New Roman"/>
          <w:color w:val="000000"/>
          <w:sz w:val="24"/>
          <w:szCs w:val="24"/>
        </w:rPr>
        <w:t>III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), их состав, свойства и получение.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</w:t>
      </w: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: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ознакомление с образцами металлов и сплавов, их физическими свойствами, изучение результатов коррозии металлов (возможно использование видеоматериалов), особенностей взаимодействия оксида кальция и натрия с водой (возможно использование видеоматериалов), исследование свойств жёсткой воды, процесса горения железа в кислороде (возможно использование видеоматериалов), признаков протекания качественных реакций на ионы: магния, кальция, алюминия, цинка, железа (</w:t>
      </w:r>
      <w:r w:rsidRPr="006675FC">
        <w:rPr>
          <w:rFonts w:ascii="Times New Roman" w:hAnsi="Times New Roman"/>
          <w:color w:val="000000"/>
          <w:sz w:val="24"/>
          <w:szCs w:val="24"/>
        </w:rPr>
        <w:t>II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) и железа (</w:t>
      </w:r>
      <w:r w:rsidRPr="006675FC">
        <w:rPr>
          <w:rFonts w:ascii="Times New Roman" w:hAnsi="Times New Roman"/>
          <w:color w:val="000000"/>
          <w:sz w:val="24"/>
          <w:szCs w:val="24"/>
        </w:rPr>
        <w:t>III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), меди (</w:t>
      </w:r>
      <w:r w:rsidRPr="006675FC">
        <w:rPr>
          <w:rFonts w:ascii="Times New Roman" w:hAnsi="Times New Roman"/>
          <w:color w:val="000000"/>
          <w:sz w:val="24"/>
          <w:szCs w:val="24"/>
        </w:rPr>
        <w:t>II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), наблюдение и описание процессов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окрашивания пламени ионами натрия, калия и кальция (возможно использование видеоматериалов), исследование амфотерных свойств гидроксида алюминия и гидроксида цинка, решение экспериментальных задач по теме «Важнейшие металлы и их соединения».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Химия и окружающая среда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Вещества и материалы в повседневной жизни человека. Безопасное использование веществ и химических реакций в быту. Первая помощь при химических ожогах и отравлениях. 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Химическое загрязнение окружающей среды (предельная допустимая концентрация веществ, далее – ПДК). Роль химии в решении экологических проблем.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Химический эксперимент: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изучение образцов материалов (стекло, сплавы металлов, полимерные материалы).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spellStart"/>
      <w:r w:rsidRPr="006675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Межпредметные</w:t>
      </w:r>
      <w:proofErr w:type="spellEnd"/>
      <w:r w:rsidRPr="006675FC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 xml:space="preserve"> связи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Реализация </w:t>
      </w:r>
      <w:proofErr w:type="spell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при изучении химии в 9 классе осуществляется через использование как общих </w:t>
      </w: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естественно-научных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понятий, так и понятий, являющихся системными для отдельных предметов естественно-научного цикла.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моделирование, измерение, модель, явление, парниковый эффект, технология, материалы. </w:t>
      </w:r>
      <w:proofErr w:type="gramEnd"/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Физика: материя, атом, электрон, протон, нейтрон, ион, нуклид, изотопы, радиоактивность, молекула, электрический заряд, проводники, полупроводники, диэлектрики, фотоэлемент, вещество, тело, объём, агрегатное состояние вещества, газ, раствор, растворимость, кристаллическая решётка, сплавы, физические величины, единицы измерения, космическое пространство, планеты, звёзды, Солнце.</w:t>
      </w:r>
      <w:proofErr w:type="gramEnd"/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Биология: фотосинтез, дыхание, биосфера, экосистема, минеральные удобрения, микроэлементы, макроэлементы, питательные вещества.</w:t>
      </w:r>
      <w:proofErr w:type="gramEnd"/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География: атмосфера, гидросфера, минералы, горные породы, полезные ископаемые, топливо, водные ресурсы.</w:t>
      </w:r>
      <w:proofErr w:type="gramEnd"/>
    </w:p>
    <w:p w:rsidR="00ED0D08" w:rsidRPr="006675FC" w:rsidRDefault="00ED0D08">
      <w:pPr>
        <w:rPr>
          <w:sz w:val="24"/>
          <w:szCs w:val="24"/>
          <w:lang w:val="ru-RU"/>
        </w:rPr>
        <w:sectPr w:rsidR="00ED0D08" w:rsidRPr="006675FC">
          <w:pgSz w:w="11906" w:h="16383"/>
          <w:pgMar w:top="1134" w:right="850" w:bottom="1134" w:left="1701" w:header="720" w:footer="720" w:gutter="0"/>
          <w:cols w:space="720"/>
        </w:sectPr>
      </w:pPr>
    </w:p>
    <w:p w:rsidR="00ED0D08" w:rsidRPr="006675FC" w:rsidRDefault="006675FC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bookmarkStart w:id="6" w:name="block-28246963"/>
      <w:bookmarkEnd w:id="5"/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ХИМИИ НА УРОВНЕ ОСНОВНОГО ОБЩЕГО ОБРАЗОВАНИЯ</w:t>
      </w:r>
    </w:p>
    <w:p w:rsidR="00ED0D08" w:rsidRPr="006675FC" w:rsidRDefault="00ED0D08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основного общего образования достигаются в ходе обучения химии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саморазвития и социализации </w:t>
      </w: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. 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Личностные результаты отражают готовность обучающихся руководствоваться системой позитивных ценностных ориентаций и расширение опыта деятельности на её основе, в том числе в части: 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1)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ценностного отношения к отечественному культурному, историческому и научному наследию, понимания значения химической науки в жизни современного общества, способности владеть достоверной информацией о передовых достижениях и открытиях мировой и отечественной химии, заинтересованности в научных знаниях об устройстве мира и общества;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2)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представления о социальных нормах и правилах межличностных отношений в коллективе, коммуникативной компетентности в общественно полезной, </w:t>
      </w:r>
      <w:proofErr w:type="spell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учебноисследовательской</w:t>
      </w:r>
      <w:proofErr w:type="spell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, творческой и других видах деятельности, готовности к разнообразной совместной деятельности при выполнении учебных, познавательных задач, выполнении химических экспериментов, создании учебных проектов, стремления к взаимопониманию и взаимопомощи в процессе этой учебной деятельности, готовности оценивать своё поведение и поступки своих товарищей с позиции нравственных и правовых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норм с учётом осознания последствий поступков;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3)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ценности научного познания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мировоззренческие представления о веществе и химической реакции, соответствующие современному уровню развития науки и составляющие основу для понимания сущности научной картины мира, представления об основных закономерностях развития природы, взаимосвязях человека с природной средой, о роли химии в познании этих закономерностей; 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познавательные мотивы, направленные на получение новых знаний по химии, необходимые для объяснения наблюдаемых процессов и явлений, познавательной, информационной и читательской культуры, в том числе навыков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интерес к обучению и познанию, любознательность, готовность и способность к самообразованию, проектной и исследовательской деятельности, к осознанному выбору направленности и уровня обучения в дальнейшем;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bookmarkStart w:id="7" w:name="_Toc138318759"/>
      <w:bookmarkEnd w:id="7"/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4)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формирования культуры здоровья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осознание ценности жизни, ответственного отношения к своему здоровью, установки на здоровый образ жизни, осознание последствий и неприятие вредных привычек (употребления алкоголя, наркотиков, курения), необходимости соблюдения 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правил безопасности при обращении с химическими веществами в быту и реальной жизни;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5)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трудового воспитания: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уважение к труду и результатам трудовой деятельности, в том числе на основе применения предметных знаний по химии, осознанный выбор индивидуальной траектории продолжения образования с учётом личностных интересов и способности к химии, общественных интересов и потребностей, успешной профессиональной деятельности и развития необходимых умений, готовность адаптироваться в профессиональной среде;</w:t>
      </w:r>
      <w:proofErr w:type="gramEnd"/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6)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экологического воспитания: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экологически целесообразное отношение к природе как источнику жизни на Земле, основе её существования, понимание ценности здорового и безопасного образа жизни, ответственное отношение к собственному физическому и психическому здоровью, осознание ценности соблюдения правил безопасного поведения при работе с веществами, а также в ситуациях, угрожающих здоровью и жизни людей;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способности применять знания, получаемые при изучении химии, для решения задач, связанных с окружающей природной средой, для повышения уровня экологической культуры, осознания глобального характера экологических проблем и путей их решения посредством методов химии, экологического мышления, умения руководствоваться им в познавательной, коммуникативной и социальной практике.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составе </w:t>
      </w:r>
      <w:proofErr w:type="spell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метапредметных</w:t>
      </w:r>
      <w:proofErr w:type="spell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результатов выделяют значимые для формирования мировоззрения общенаучные понятия (закон, теория, принцип, гипотеза, факт, система, процесс, эксперимент и другое.), которые используются в естественно-научных учебных предметах и позволяют на основе знаний из этих предметов формировать представление о целостной научной картине мира, и универсальные учебные действия (познавательные, коммуникативные, регулятивные), которые обеспечивают формирование готовности к самостоятельному планированию и осуществлению учебной деятельности. </w:t>
      </w:r>
      <w:proofErr w:type="gramEnd"/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умения использовать приёмы логического мышления при освоении знаний: раскрывать смысл химических понятий (выделять их характерные признаки, устанавливать взаимосвязь с другими понятиями), использовать понятия для объяснения отдельных фактов и явлений, выбирать основания и критерии для классификации химических веществ и химических реакций, устанавливать причинно-следственные связи между объектами изучения, строить логические рассуждения (индуктивные, дедуктивные, по аналогии), делать выводы и заключения;</w:t>
      </w:r>
      <w:proofErr w:type="gramEnd"/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умение применять в процессе познания понятия (предметные и </w:t>
      </w:r>
      <w:proofErr w:type="spell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), символические (знаковые) модели, используемые в химии, преобразовывать широко применяемые в химии модельные представления – химический знак (символ элемента), химическая формула и уравнение химической реакции – при решении учебно-познавательных задач, с учётом этих модельных представлений выявлять и характеризовать существенные признаки изучаемых объектов – химических веществ и химических реакций, выявлять общие закономерности, причинно-следственные связи и противоречия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в изучаемых процессах и явлениях.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исследовательские действия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умение использовать поставленные вопросы в качестве инструмента познания, а также в качестве основы для формирования гипотезы по проверке правильности высказываемых суждений;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приобретение опыта по планированию, организации и проведению ученических экспериментов, умение наблюдать за ходом процесса, самостоятельно прогнозировать его результат, формулировать обобщения и выводы по результатам проведённого опыта, исследования, составлять отчёт о проделанной работе.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умение выбирать, анализировать и интерпретировать информацию различных видов и форм представления, получаемую из разных источников (научно-популярная литература химического содержания, справочные пособия, ресурсы Интернета), критически оценивать противоречивую и недостоверную информацию;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умение применять различные методы и запросы при поиске и отборе информации и соответствующих данных, необходимых для выполнения учебных и познавательных задач определённого типа, приобретение опыта в области использования информационно-коммуникативных технологий, овладение культурой активного использования различных поисковых систем, самостоятельно выбирать оптимальную форму представления информации и иллюстрировать решаемые задачи несложными схемами, диаграммами, другими формами графики и их комбинациями;</w:t>
      </w:r>
      <w:proofErr w:type="gramEnd"/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умение использовать и анализировать в процессе учебной и исследовательской деятельности информацию о влиянии промышленности, сельского хозяйства и транспорта на состояние окружающей природной среды.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умения задавать вопросы (в ходе диалога и (или) дискуссии) по существу обсуждаемой темы, формулировать свои предложения относительно выполнения предложенной задачи;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умения представлять полученные результаты познавательной деятельности в устных и письменных текстах; делать презентацию результатов выполнения химического эксперимента (лабораторного опыта, лабораторной работы по исследованию свойств веществ, учебного проекта);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умения учебного сотрудничества со сверстниками в совместной познавательной и исследовательской деятельности при решении возникающих проблем на основе учёта общих интересов и согласования позиций (обсуждения, обмен мнениями, «мозговые штурмы», координация совместных действий, определение критериев по оценке качества выполненной работы и другие).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умение самостоятельно определять цели деятельности, планировать, осуществлять, контролировать и при необходимости корректировать свою деятельность, выбирать наиболее эффективные способы решения учебных и познавательных задач, самостоятельно составлять или корректировать предложенный алгоритм действий при выполнении заданий с учётом получения новых знаний об изучаемых объектах – веществах и реакциях, оценивать соответствие полученного результата заявленной цели, умение использовать и анализировать контексты, предлагаемые в условии заданий.</w:t>
      </w:r>
      <w:bookmarkStart w:id="8" w:name="_Toc138318760"/>
      <w:bookmarkStart w:id="9" w:name="_Toc134720971"/>
      <w:bookmarkEnd w:id="8"/>
      <w:bookmarkEnd w:id="9"/>
      <w:proofErr w:type="gramEnd"/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В составе предметных результатов по освоению обязательного содержания, установленного данной федеральной рабочей программой, выделяют: освоенные 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обучающимися научные знания, умения и способы действий, специфические для предметной области «Химия», виды деятельности по получению нового знания, его интерпретации, преобразованию и применению в различных учебных и новых ситуациях. </w:t>
      </w:r>
      <w:proofErr w:type="gramEnd"/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8 классе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ED0D08" w:rsidRPr="006675FC" w:rsidRDefault="006675F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смысл основных химических понятий: атом, молекула, химический элемент, простое вещество, сложное вещество, смесь (однородная и неоднородная), валентность, относительная атомная и молекулярная масса, количество вещества, моль, молярная масса, массовая доля химического элемента в соединении, молярный объём, оксид, кислота, основание, соль, </w:t>
      </w:r>
      <w:proofErr w:type="spell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, степень окисления, химическая реакция, классификация реакций: реакции соединения, реакции разложения, реакции замещения, реакции обмена, экз</w:t>
      </w: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о-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и эндотермические реакции, тепловой </w:t>
      </w: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эффект реакции, ядро атома, электронный слой атома, атомная </w:t>
      </w:r>
      <w:proofErr w:type="spell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орбиталь</w:t>
      </w:r>
      <w:proofErr w:type="spell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, радиус атома, химическая связь, полярная и неполярная ковалентная связь, ионная связь, ион, катион, анион, раствор, массовая доля вещества (процентная концентрация) в растворе;</w:t>
      </w:r>
      <w:proofErr w:type="gramEnd"/>
    </w:p>
    <w:p w:rsidR="00ED0D08" w:rsidRPr="006675FC" w:rsidRDefault="006675F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ED0D08" w:rsidRPr="006675FC" w:rsidRDefault="006675F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ED0D08" w:rsidRPr="006675FC" w:rsidRDefault="006675F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определять валентность атомов элементов в бинарных соединениях, степень окисления элементов в бинарных соединениях, принадлежность веществ к определённому классу соединений по формулам, вид химической связи (ковалентная и ионная) в неорганических соединениях;</w:t>
      </w:r>
    </w:p>
    <w:p w:rsidR="00ED0D08" w:rsidRPr="006675FC" w:rsidRDefault="006675F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Периодического закона Д. И. Менделеева: демонстрировать понимание периодической зависимости свойств химических элементов от их положения в Периодической системе, законов сохранения массы веществ, постоянства состава, атомно-молекулярного учения, закона Авогадро;</w:t>
      </w:r>
    </w:p>
    <w:p w:rsidR="00ED0D08" w:rsidRPr="006675FC" w:rsidRDefault="006675F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таблице «Периодическая система химических элементов Д. И. Менделеева»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слоям);</w:t>
      </w:r>
      <w:proofErr w:type="gramEnd"/>
    </w:p>
    <w:p w:rsidR="00ED0D08" w:rsidRPr="006675FC" w:rsidRDefault="006675F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эффекту);</w:t>
      </w:r>
    </w:p>
    <w:p w:rsidR="00ED0D08" w:rsidRPr="006675FC" w:rsidRDefault="006675F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(описывать) общие химические свойства веществ различных классов, подтверждая описание примерами молекулярных уравнений соответствующих химических реакций;</w:t>
      </w:r>
    </w:p>
    <w:p w:rsidR="00ED0D08" w:rsidRPr="006675FC" w:rsidRDefault="006675F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свойства веществ в зависимости от их качественного состава, возможности протекания химических превращений в различных условиях;</w:t>
      </w:r>
    </w:p>
    <w:p w:rsidR="00ED0D08" w:rsidRPr="006675FC" w:rsidRDefault="006675F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ED0D08" w:rsidRPr="006675FC" w:rsidRDefault="006675F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применять основные операции мыслительной деятельности – анализ и синтез, сравнение, обобщение, систематизацию, классификацию,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мысленный);</w:t>
      </w:r>
      <w:proofErr w:type="gramEnd"/>
    </w:p>
    <w:p w:rsidR="00ED0D08" w:rsidRPr="006675FC" w:rsidRDefault="006675FC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следовать правилам пользования химической посудой и лабораторным оборудованием, а также правилам обращения с веществами в соответствии с инструкциями по выполнению лабораторных химических опытов по получению и собиранию газообразных веществ (водорода и кислорода), приготовлению растворов с определённой массовой долей растворённого вещества, планировать и проводить химические эксперименты по распознаванию растворов щелочей и кислот с помощью индикаторов (лакмус, фенолфталеин, метилоранж и другие).</w:t>
      </w:r>
      <w:proofErr w:type="gramEnd"/>
    </w:p>
    <w:p w:rsidR="00ED0D08" w:rsidRPr="006675FC" w:rsidRDefault="006675FC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К концу обучения в</w:t>
      </w:r>
      <w:r w:rsidRPr="006675FC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9 классе</w:t>
      </w: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 w:rsidR="00ED0D08" w:rsidRPr="006675FC" w:rsidRDefault="006675F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смысл основных химических понятий: химический элемент, атом, молекула, ион, катион, анион, простое вещество, сложное вещество, валентность, </w:t>
      </w:r>
      <w:proofErr w:type="spell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электроотрицательность</w:t>
      </w:r>
      <w:proofErr w:type="spell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, степень окисления, химическая реакция, химическая связь, тепловой эффект реакции, моль, молярный объём, раствор, электролиты, </w:t>
      </w:r>
      <w:proofErr w:type="spell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неэлектролиты</w:t>
      </w:r>
      <w:proofErr w:type="spell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, электролитическая диссоциация, реакции ионного обмена, катализатор, химическое равновесие, обратимые и необратимые реакции, </w:t>
      </w:r>
      <w:proofErr w:type="spell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окислительно</w:t>
      </w:r>
      <w:proofErr w:type="spell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-восстановительные реакции, окислитель, восстановитель, окисление и восстановление, аллотропия, амфотерность, химическая связь (ковалентная, ионная, металлическая), кристаллическая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 решётка, коррозия металлов, сплавы, скорость химической реакции, предельно допустимая концентрация ПДК вещества;</w:t>
      </w:r>
    </w:p>
    <w:p w:rsidR="00ED0D08" w:rsidRPr="006675FC" w:rsidRDefault="006675F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иллюстрировать взаимосвязь основных химических понятий и применять эти понятия при описании веществ и их превращений;</w:t>
      </w:r>
    </w:p>
    <w:p w:rsidR="00ED0D08" w:rsidRPr="006675FC" w:rsidRDefault="006675F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использовать химическую символику для составления формул веществ и уравнений химических реакций;</w:t>
      </w:r>
    </w:p>
    <w:p w:rsidR="00ED0D08" w:rsidRPr="006675FC" w:rsidRDefault="006675F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определять валентность и степень окисления химических элементов в соединениях различного состава, принадлежность веществ к определённому классу соединений по формулам, вид химической связи (ковалентная, ионная, металлическая) в неорганических соединениях, заряд иона по химической формуле, характер среды в водных растворах неорганических соединений, тип кристаллической решётки конкретного вещества;</w:t>
      </w:r>
    </w:p>
    <w:p w:rsidR="00ED0D08" w:rsidRPr="006675FC" w:rsidRDefault="006675F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раскрывать смысл Периодического закона Д. И. Менделеева и демонстрировать его понимание: описывать и характеризовать табличную форму Периодической системы химических элементов: различать понятия «главная подгруппа (А-группа)» и «побочная подгруппа (Б-группа)», малые и большие периоды, соотносить обозначения, которые имеются в периодической таблице, с числовыми характеристиками строения атомов химических элементов (состав и заряд ядра, общее число электронов и распределение их по электронным слоям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), объяснять общие закономерности в изменении свойств элементов и их соединений в пределах малых периодов и главных подгрупп с учётом строения их атомов;</w:t>
      </w:r>
    </w:p>
    <w:p w:rsidR="00ED0D08" w:rsidRPr="006675FC" w:rsidRDefault="006675F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классифицировать химические элементы, неорганические вещества, химические реакции (по числу и составу участвующих в реакции веществ, по тепловому эффекту, по изменению степеней окисления химических элементов);</w:t>
      </w:r>
    </w:p>
    <w:p w:rsidR="00ED0D08" w:rsidRPr="006675FC" w:rsidRDefault="006675F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характеризовать (описывать) общие и специфические химические свойства простых и сложных веществ, подтверждая описание примерами молекулярных и ионных уравнений соответствующих химических реакций;</w:t>
      </w:r>
    </w:p>
    <w:p w:rsidR="00ED0D08" w:rsidRPr="006675FC" w:rsidRDefault="006675F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составлять уравнения электролитической диссоциации кислот, щелочей и солей, полные и сокращённые уравнения реакций ионного обмена, уравнения реакций, подтверждающих существование генетической связи между веществами различных классов;</w:t>
      </w:r>
    </w:p>
    <w:p w:rsidR="00ED0D08" w:rsidRPr="006675FC" w:rsidRDefault="006675F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 xml:space="preserve">раскрывать сущность </w:t>
      </w:r>
      <w:proofErr w:type="spell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окислительно</w:t>
      </w:r>
      <w:proofErr w:type="spell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-восстановительных реакций посредством составления электронного баланса этих реакций;</w:t>
      </w:r>
    </w:p>
    <w:p w:rsidR="00ED0D08" w:rsidRPr="006675FC" w:rsidRDefault="006675F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свойства веществ в зависимости от их строения, возможности протекания химических превращений в различных условиях;</w:t>
      </w:r>
    </w:p>
    <w:p w:rsidR="00ED0D08" w:rsidRPr="006675FC" w:rsidRDefault="006675F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вычислять относительную молекулярную и молярную массы веществ, массовую долю химического элемента по формуле соединения, массовую долю вещества в растворе, проводить расчёты по уравнению химической реакции;</w:t>
      </w:r>
    </w:p>
    <w:p w:rsidR="00ED0D08" w:rsidRPr="006675FC" w:rsidRDefault="006675F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выполнению лабораторных химических опытов по получению и собиранию газообразных веществ (аммиака и углекислого газа);</w:t>
      </w:r>
    </w:p>
    <w:p w:rsidR="00ED0D08" w:rsidRPr="006675FC" w:rsidRDefault="006675F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проводить реакции, подтверждающие качественный состав различных веществ: распознавать опытным путём хлори</w:t>
      </w: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д-</w:t>
      </w:r>
      <w:proofErr w:type="gramEnd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, бромид-, иодид-, карбонат-, фосфат-, силикат-, сульфат-, гидроксид-ионы, катионы аммония и ионы изученных металлов, присутствующие в водных растворах неорганических веществ;</w:t>
      </w:r>
    </w:p>
    <w:p w:rsidR="00ED0D08" w:rsidRPr="006675FC" w:rsidRDefault="006675FC">
      <w:pPr>
        <w:numPr>
          <w:ilvl w:val="0"/>
          <w:numId w:val="2"/>
        </w:numPr>
        <w:spacing w:after="0" w:line="264" w:lineRule="auto"/>
        <w:jc w:val="both"/>
        <w:rPr>
          <w:sz w:val="24"/>
          <w:szCs w:val="24"/>
          <w:lang w:val="ru-RU"/>
        </w:rPr>
      </w:pPr>
      <w:proofErr w:type="gramStart"/>
      <w:r w:rsidRPr="006675FC">
        <w:rPr>
          <w:rFonts w:ascii="Times New Roman" w:hAnsi="Times New Roman"/>
          <w:color w:val="000000"/>
          <w:sz w:val="24"/>
          <w:szCs w:val="24"/>
          <w:lang w:val="ru-RU"/>
        </w:rPr>
        <w:t>применять основные операции мыслительной деятельности – анализ и синтез, сравнение, обобщение, систематизацию, выявление причинно-следственных связей – для изучения свойств веществ и химических реакций, естественно-научные методы познания – наблюдение, измерение, моделирование, эксперимент (реальный и мысленный).</w:t>
      </w:r>
      <w:proofErr w:type="gramEnd"/>
    </w:p>
    <w:p w:rsidR="00ED0D08" w:rsidRPr="006675FC" w:rsidRDefault="00ED0D08">
      <w:pPr>
        <w:rPr>
          <w:lang w:val="ru-RU"/>
        </w:rPr>
        <w:sectPr w:rsidR="00ED0D08" w:rsidRPr="006675FC">
          <w:pgSz w:w="11906" w:h="16383"/>
          <w:pgMar w:top="1134" w:right="850" w:bottom="1134" w:left="1701" w:header="720" w:footer="720" w:gutter="0"/>
          <w:cols w:space="720"/>
        </w:sectPr>
      </w:pPr>
    </w:p>
    <w:p w:rsidR="00ED0D08" w:rsidRDefault="006675FC">
      <w:pPr>
        <w:spacing w:after="0"/>
        <w:ind w:left="120"/>
      </w:pPr>
      <w:bookmarkStart w:id="10" w:name="block-28246958"/>
      <w:bookmarkEnd w:id="6"/>
      <w:r w:rsidRPr="006675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D0D08" w:rsidRDefault="006675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9"/>
        <w:gridCol w:w="3429"/>
        <w:gridCol w:w="1530"/>
        <w:gridCol w:w="2302"/>
        <w:gridCol w:w="2389"/>
        <w:gridCol w:w="3531"/>
      </w:tblGrid>
      <w:tr w:rsidR="00ED0D0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0D08" w:rsidRDefault="00ED0D0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0D08" w:rsidRDefault="00ED0D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0D08" w:rsidRDefault="00ED0D08">
            <w:pPr>
              <w:spacing w:after="0"/>
              <w:ind w:left="135"/>
            </w:pPr>
          </w:p>
        </w:tc>
      </w:tr>
      <w:tr w:rsidR="00ED0D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0D08" w:rsidRDefault="00ED0D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0D08" w:rsidRDefault="00ED0D0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0D08" w:rsidRDefault="00ED0D0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0D08" w:rsidRDefault="00ED0D0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0D08" w:rsidRDefault="00ED0D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0D08" w:rsidRDefault="00ED0D08"/>
        </w:tc>
      </w:tr>
      <w:tr w:rsidR="00ED0D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Первоначальные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понятия</w:t>
            </w:r>
            <w:proofErr w:type="spellEnd"/>
          </w:p>
        </w:tc>
      </w:tr>
      <w:tr w:rsidR="00ED0D08" w:rsidRPr="001C2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Химия — важная область естествознания и практической 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0D08" w:rsidRDefault="00ED0D0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0D08" w:rsidRPr="001C2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0D08" w:rsidRDefault="00ED0D0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0D08" w:rsidRDefault="00ED0D08"/>
        </w:tc>
      </w:tr>
      <w:tr w:rsidR="00ED0D08" w:rsidRPr="001C26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5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Важнейшие представители неорганических веществ</w:t>
            </w:r>
          </w:p>
        </w:tc>
      </w:tr>
      <w:tr w:rsidR="00ED0D08" w:rsidRPr="001C2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Воздух. Кислород. Понятие об оксидах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0D08" w:rsidRDefault="00ED0D0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0D08" w:rsidRDefault="00ED0D0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0D08" w:rsidRPr="001C2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Водород</w:t>
            </w:r>
            <w:proofErr w:type="gramStart"/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 кислотах и солях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0D08" w:rsidRDefault="00ED0D0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0D08" w:rsidRPr="001C2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Вода. Растворы. Понятие об основаниях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0D08" w:rsidRPr="001C2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неорганических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0D08" w:rsidRDefault="00ED0D08"/>
        </w:tc>
      </w:tr>
      <w:tr w:rsidR="00ED0D0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</w:pPr>
            <w:r w:rsidRPr="006675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5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реакции</w:t>
            </w:r>
            <w:proofErr w:type="spellEnd"/>
          </w:p>
        </w:tc>
      </w:tr>
      <w:tr w:rsidR="00ED0D08" w:rsidRPr="001C2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Периодический закон и Периодическая система химических элементов Д. И. Менделеева.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0D08" w:rsidRDefault="00ED0D0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0D08" w:rsidRDefault="00ED0D0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0D08" w:rsidRPr="001C2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связь. </w:t>
            </w:r>
            <w:proofErr w:type="spellStart"/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</w:t>
            </w:r>
            <w:proofErr w:type="spellEnd"/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-восстановительные реакции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0D08" w:rsidRDefault="00ED0D0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0D08" w:rsidRPr="001C2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0D08" w:rsidRDefault="00ED0D08"/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0D08" w:rsidRDefault="00ED0D08"/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0D08" w:rsidRPr="001C2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0D08" w:rsidRDefault="00ED0D0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0D08" w:rsidRDefault="00ED0D0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D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0D08" w:rsidRDefault="00ED0D08"/>
        </w:tc>
      </w:tr>
    </w:tbl>
    <w:p w:rsidR="00ED0D08" w:rsidRDefault="00ED0D08">
      <w:pPr>
        <w:sectPr w:rsidR="00ED0D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0D08" w:rsidRDefault="006675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24"/>
      </w:tblGrid>
      <w:tr w:rsidR="00ED0D08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D0D08" w:rsidRDefault="00ED0D0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0D08" w:rsidRDefault="00ED0D0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0D08" w:rsidRDefault="00ED0D08">
            <w:pPr>
              <w:spacing w:after="0"/>
              <w:ind w:left="135"/>
            </w:pPr>
          </w:p>
        </w:tc>
      </w:tr>
      <w:tr w:rsidR="00ED0D0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0D08" w:rsidRDefault="00ED0D0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0D08" w:rsidRDefault="00ED0D0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0D08" w:rsidRDefault="00ED0D0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0D08" w:rsidRDefault="00ED0D0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D0D08" w:rsidRDefault="00ED0D0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D0D08" w:rsidRDefault="00ED0D08"/>
        </w:tc>
      </w:tr>
      <w:tr w:rsidR="00ED0D08" w:rsidRPr="001C26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5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Вещество и химические реакции</w:t>
            </w:r>
          </w:p>
        </w:tc>
      </w:tr>
      <w:tr w:rsidR="00ED0D08" w:rsidRPr="001C2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углубление знаний основных разделов курса 8 класса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0D08" w:rsidRDefault="00ED0D0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D0D08" w:rsidRPr="001C2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закономерности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0D08" w:rsidRDefault="00ED0D0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0D08" w:rsidRDefault="00ED0D0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D0D08" w:rsidRPr="001C2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Химические реакции в растворах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D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0D08" w:rsidRDefault="00ED0D08"/>
        </w:tc>
      </w:tr>
      <w:tr w:rsidR="00ED0D08" w:rsidRPr="001C26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5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Неметаллы и их соединения</w:t>
            </w:r>
          </w:p>
        </w:tc>
      </w:tr>
      <w:tr w:rsidR="00ED0D08" w:rsidRPr="001C2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VII</w:t>
            </w:r>
            <w:proofErr w:type="gramEnd"/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Галогены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0D08" w:rsidRDefault="00ED0D0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D0D08" w:rsidRPr="001C2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0D08" w:rsidRDefault="00ED0D0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0D08" w:rsidRDefault="00ED0D0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D0D08" w:rsidRPr="001C2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фосфор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0D08" w:rsidRDefault="00ED0D0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D0D08" w:rsidRPr="001C2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proofErr w:type="gramEnd"/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А-группы. Углерод и </w:t>
            </w:r>
            <w:proofErr w:type="gramStart"/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кремний</w:t>
            </w:r>
            <w:proofErr w:type="gramEnd"/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D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0D08" w:rsidRDefault="00ED0D08"/>
        </w:tc>
      </w:tr>
      <w:tr w:rsidR="00ED0D08" w:rsidRPr="001C26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3.</w:t>
            </w: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5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Металлы и их соединения</w:t>
            </w:r>
          </w:p>
        </w:tc>
      </w:tr>
      <w:tr w:rsidR="00ED0D08" w:rsidRPr="001C2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0D08" w:rsidRDefault="00ED0D0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0D08" w:rsidRDefault="00ED0D0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D0D08" w:rsidRPr="001C2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Важнейшие металлы и их соединения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D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0D08" w:rsidRDefault="00ED0D08"/>
        </w:tc>
      </w:tr>
      <w:tr w:rsidR="00ED0D08" w:rsidRPr="001C268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675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Химия и окружающая среда</w:t>
            </w:r>
          </w:p>
        </w:tc>
      </w:tr>
      <w:tr w:rsidR="00ED0D08" w:rsidRPr="001C2683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0D08" w:rsidRDefault="00ED0D0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0D08" w:rsidRDefault="00ED0D0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D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D0D08" w:rsidRDefault="00ED0D08"/>
        </w:tc>
      </w:tr>
      <w:tr w:rsidR="00ED0D08" w:rsidRPr="001C268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0D08" w:rsidRDefault="00ED0D0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0D08" w:rsidRDefault="00ED0D0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6675F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636</w:t>
              </w:r>
            </w:hyperlink>
          </w:p>
        </w:tc>
      </w:tr>
      <w:tr w:rsidR="00ED0D0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D0D08" w:rsidRPr="006675FC" w:rsidRDefault="006675FC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ED0D08" w:rsidRDefault="006675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ED0D08" w:rsidRDefault="00ED0D08"/>
        </w:tc>
      </w:tr>
    </w:tbl>
    <w:p w:rsidR="00ED0D08" w:rsidRPr="006675FC" w:rsidRDefault="00ED0D08">
      <w:pPr>
        <w:rPr>
          <w:lang w:val="ru-RU"/>
        </w:rPr>
        <w:sectPr w:rsidR="00ED0D08" w:rsidRPr="006675F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0D08" w:rsidRDefault="006675FC">
      <w:pPr>
        <w:spacing w:after="0"/>
        <w:ind w:left="120"/>
      </w:pPr>
      <w:bookmarkStart w:id="11" w:name="block-2824696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D0D08" w:rsidRDefault="006675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</w:t>
      </w:r>
    </w:p>
    <w:tbl>
      <w:tblPr>
        <w:tblW w:w="1433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6295"/>
        <w:gridCol w:w="1086"/>
        <w:gridCol w:w="1841"/>
        <w:gridCol w:w="1910"/>
        <w:gridCol w:w="1169"/>
        <w:gridCol w:w="9"/>
        <w:gridCol w:w="56"/>
        <w:gridCol w:w="10"/>
        <w:gridCol w:w="28"/>
        <w:gridCol w:w="1038"/>
      </w:tblGrid>
      <w:tr w:rsidR="00AB1A8B" w:rsidTr="00AB1A8B">
        <w:trPr>
          <w:trHeight w:val="144"/>
          <w:tblCellSpacing w:w="20" w:type="nil"/>
        </w:trPr>
        <w:tc>
          <w:tcPr>
            <w:tcW w:w="8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1A8B" w:rsidRDefault="00AB1A8B">
            <w:pPr>
              <w:spacing w:after="0"/>
              <w:ind w:left="135"/>
            </w:pPr>
          </w:p>
        </w:tc>
        <w:tc>
          <w:tcPr>
            <w:tcW w:w="62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A8B" w:rsidRDefault="00AB1A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10" w:type="dxa"/>
            <w:gridSpan w:val="6"/>
            <w:vMerge w:val="restart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A8B" w:rsidRDefault="00AB1A8B">
            <w:pPr>
              <w:spacing w:after="0"/>
              <w:ind w:left="135"/>
            </w:pPr>
          </w:p>
        </w:tc>
      </w:tr>
      <w:tr w:rsidR="00AB1A8B" w:rsidTr="00AB1A8B">
        <w:trPr>
          <w:trHeight w:val="509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AB1A8B" w:rsidRDefault="00AB1A8B"/>
        </w:tc>
        <w:tc>
          <w:tcPr>
            <w:tcW w:w="6295" w:type="dxa"/>
            <w:vMerge/>
            <w:tcMar>
              <w:top w:w="50" w:type="dxa"/>
              <w:left w:w="100" w:type="dxa"/>
            </w:tcMar>
          </w:tcPr>
          <w:p w:rsidR="00AB1A8B" w:rsidRDefault="00AB1A8B"/>
        </w:tc>
        <w:tc>
          <w:tcPr>
            <w:tcW w:w="10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A8B" w:rsidRDefault="00AB1A8B">
            <w:pPr>
              <w:spacing w:after="0"/>
              <w:ind w:left="135"/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A8B" w:rsidRDefault="00AB1A8B" w:rsidP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A8B" w:rsidRDefault="00AB1A8B">
            <w:pPr>
              <w:spacing w:after="0"/>
              <w:ind w:left="135"/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A8B" w:rsidRDefault="00AB1A8B">
            <w:pPr>
              <w:spacing w:after="0"/>
              <w:ind w:left="135"/>
            </w:pPr>
          </w:p>
        </w:tc>
        <w:tc>
          <w:tcPr>
            <w:tcW w:w="2310" w:type="dxa"/>
            <w:gridSpan w:val="6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AB1A8B" w:rsidRDefault="00AB1A8B"/>
        </w:tc>
      </w:tr>
      <w:tr w:rsidR="00AB1A8B" w:rsidTr="00AB1A8B">
        <w:trPr>
          <w:trHeight w:val="505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AB1A8B" w:rsidRDefault="00AB1A8B"/>
        </w:tc>
        <w:tc>
          <w:tcPr>
            <w:tcW w:w="6295" w:type="dxa"/>
            <w:vMerge/>
            <w:tcMar>
              <w:top w:w="50" w:type="dxa"/>
              <w:left w:w="100" w:type="dxa"/>
            </w:tcMar>
          </w:tcPr>
          <w:p w:rsidR="00AB1A8B" w:rsidRDefault="00AB1A8B"/>
        </w:tc>
        <w:tc>
          <w:tcPr>
            <w:tcW w:w="1086" w:type="dxa"/>
            <w:vMerge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34" w:type="dxa"/>
            <w:gridSpan w:val="3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B1A8B" w:rsidRPr="00D657B8" w:rsidRDefault="00AB1A8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657B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План 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AB1A8B" w:rsidRPr="00D657B8" w:rsidRDefault="00AB1A8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D657B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Факт </w:t>
            </w: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 химии. Роль химии в жизни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76" w:type="dxa"/>
            <w:gridSpan w:val="3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методах познания в химии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76" w:type="dxa"/>
            <w:gridSpan w:val="3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 «Правила работы в лаборатории и приёмы обращения с лабораторным оборудованием»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76" w:type="dxa"/>
            <w:gridSpan w:val="3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Чистые вещества и смеси. Способы разделения смесей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76" w:type="dxa"/>
            <w:gridSpan w:val="3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«Разделение смесей (на примере очистки поваренной соли)»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76" w:type="dxa"/>
            <w:gridSpan w:val="3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молекулы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76" w:type="dxa"/>
            <w:gridSpan w:val="3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элементы. Знаки (символы) химических элементов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76" w:type="dxa"/>
            <w:gridSpan w:val="3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вещества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76" w:type="dxa"/>
            <w:gridSpan w:val="3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Атомно-молекулярное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учение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76" w:type="dxa"/>
            <w:gridSpan w:val="3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 постоянства состава веществ. Химическая формула.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Валентность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атомов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элементов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76" w:type="dxa"/>
            <w:gridSpan w:val="3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 атомная масса. Относительная молекулярная масса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34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76" w:type="dxa"/>
            <w:gridSpan w:val="3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Массовая доля химического элемента в соединении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4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66" w:type="dxa"/>
            <w:gridSpan w:val="2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вещества. Моль. Молярная масса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4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66" w:type="dxa"/>
            <w:gridSpan w:val="2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явления. Химическая реакция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4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66" w:type="dxa"/>
            <w:gridSpan w:val="2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и условия протекания химических реакций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4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66" w:type="dxa"/>
            <w:gridSpan w:val="2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Закон сохранения массы веществ. Химические уравнения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4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66" w:type="dxa"/>
            <w:gridSpan w:val="2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количества, массы вещества по уравнениям химических реакций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4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66" w:type="dxa"/>
            <w:gridSpan w:val="2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(соединения, разложения, замещения, обмена)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4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66" w:type="dxa"/>
            <w:gridSpan w:val="2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М. В. Ломоносов — учёный-энциклопедист.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4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66" w:type="dxa"/>
            <w:gridSpan w:val="2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«Вещества и химические реакции»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4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66" w:type="dxa"/>
            <w:gridSpan w:val="2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— смесь газов. Состав воздуха. Кислород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Озон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4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66" w:type="dxa"/>
            <w:gridSpan w:val="2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кислорода (реакции окисления, горение).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оксидах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4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66" w:type="dxa"/>
            <w:gridSpan w:val="2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кислорода в лаборатории и промышленности.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кислорода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44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66" w:type="dxa"/>
            <w:gridSpan w:val="2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Тепловой эффект химической реакции, понятие о термохимическом уравнении, экз</w:t>
            </w:r>
            <w:proofErr w:type="gramStart"/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эндотермических реакциях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38" w:type="dxa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Топливо (нефть, уголь и метан). Загрязнение воздуха, способы его предотвращения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38" w:type="dxa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и собирание кислорода, изучение его свойств»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38" w:type="dxa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Водород — элемент и простое вещество.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Нахождение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38" w:type="dxa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Физические и химические свойства водорода.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водорода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38" w:type="dxa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кислотах и солях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38" w:type="dxa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водорода в лаборатории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38" w:type="dxa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«Получение и собирание водорода, изучение его свойств»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38" w:type="dxa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Молярный объём газов. Закон Авогадро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38" w:type="dxa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объёма, количества вещества газа по его известному количеству вещества или объёму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38" w:type="dxa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объёмов газов по уравнению реакции на основе закона объёмных отношений газов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38" w:type="dxa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и химические свойства воды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72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38" w:type="dxa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Состав оснований. Понятие об индикаторах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32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растворитель. Насыщенные и ненасыщенные растворы. Массовая доля вещества в растворе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32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 по теме «Приготовление растворов с определённой массовой долей растворённого вещества»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32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«Кислород.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32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Оксиды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32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кислотных, основных и амфотерных оксидов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32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32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оснований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32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Кислоты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номенклатура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32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и химические свойства кислот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32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Соли (средние): номенклатура, способы получения, химические свойства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32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6. Решение экспериментальных </w:t>
            </w: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задач по теме «Основные классы неорганических соединений»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7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32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Генетическая связь между классами неорганических соединений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32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32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"Основные классы неорганических соединений"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32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Первые попытки классификации химических элементов. Понятие о группах сходных элементов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32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 система химических элементов Д. И. Менделеева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32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Периоды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подгруппы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32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атомов. Состав атомных ядер.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Изотопы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32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электронных оболочек атомов элементов Периодической системы Д. И. Менделеева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32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химического элемента по его положению в Периодической системе Д. И. Менделеева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32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Периодического закона для развития науки и практики. Д. И. Менделеев — учёный, педагог и гражданин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32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Электроотрицательность</w:t>
            </w:r>
            <w:proofErr w:type="spellEnd"/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атомов химических элементов/ Всероссийская проверочная работа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78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32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41" w:type="dxa"/>
            <w:gridSpan w:val="5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41" w:type="dxa"/>
            <w:gridSpan w:val="5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Ковалентная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неполярная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41" w:type="dxa"/>
            <w:gridSpan w:val="5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окисления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41" w:type="dxa"/>
            <w:gridSpan w:val="5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41" w:type="dxa"/>
            <w:gridSpan w:val="5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восстановители</w:t>
            </w:r>
            <w:proofErr w:type="spellEnd"/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41" w:type="dxa"/>
            <w:gridSpan w:val="5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№4 по теме «Строение атома.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41" w:type="dxa"/>
            <w:gridSpan w:val="5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41" w:type="dxa"/>
            <w:gridSpan w:val="5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41" w:type="dxa"/>
            <w:gridSpan w:val="5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6675FC" w:rsidTr="00AB1A8B">
        <w:trPr>
          <w:trHeight w:val="144"/>
          <w:tblCellSpacing w:w="20" w:type="nil"/>
        </w:trPr>
        <w:tc>
          <w:tcPr>
            <w:tcW w:w="89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295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69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41" w:type="dxa"/>
            <w:gridSpan w:val="5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Tr="00AB1A8B">
        <w:trPr>
          <w:gridAfter w:val="6"/>
          <w:wAfter w:w="2310" w:type="dxa"/>
          <w:trHeight w:val="144"/>
          <w:tblCellSpacing w:w="20" w:type="nil"/>
        </w:trPr>
        <w:tc>
          <w:tcPr>
            <w:tcW w:w="7188" w:type="dxa"/>
            <w:gridSpan w:val="2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86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</w:tbl>
    <w:p w:rsidR="00ED0D08" w:rsidRDefault="00ED0D08">
      <w:pPr>
        <w:sectPr w:rsidR="00ED0D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0D08" w:rsidRDefault="006675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1433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9"/>
        <w:gridCol w:w="6017"/>
        <w:gridCol w:w="1173"/>
        <w:gridCol w:w="1841"/>
        <w:gridCol w:w="1910"/>
        <w:gridCol w:w="1197"/>
        <w:gridCol w:w="28"/>
        <w:gridCol w:w="47"/>
        <w:gridCol w:w="9"/>
        <w:gridCol w:w="19"/>
        <w:gridCol w:w="1065"/>
      </w:tblGrid>
      <w:tr w:rsidR="00AB1A8B" w:rsidTr="00AB1A8B">
        <w:trPr>
          <w:trHeight w:val="144"/>
          <w:tblCellSpacing w:w="20" w:type="nil"/>
        </w:trPr>
        <w:tc>
          <w:tcPr>
            <w:tcW w:w="10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B1A8B" w:rsidRDefault="00AB1A8B">
            <w:pPr>
              <w:spacing w:after="0"/>
              <w:ind w:left="135"/>
            </w:pPr>
          </w:p>
        </w:tc>
        <w:tc>
          <w:tcPr>
            <w:tcW w:w="60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A8B" w:rsidRDefault="00AB1A8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65" w:type="dxa"/>
            <w:gridSpan w:val="6"/>
            <w:vMerge w:val="restart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A8B" w:rsidRDefault="00AB1A8B">
            <w:pPr>
              <w:spacing w:after="0"/>
              <w:ind w:left="135"/>
            </w:pPr>
          </w:p>
        </w:tc>
      </w:tr>
      <w:tr w:rsidR="00AB1A8B" w:rsidTr="003F7305">
        <w:trPr>
          <w:trHeight w:val="509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AB1A8B" w:rsidRDefault="00AB1A8B"/>
        </w:tc>
        <w:tc>
          <w:tcPr>
            <w:tcW w:w="6017" w:type="dxa"/>
            <w:vMerge/>
            <w:tcMar>
              <w:top w:w="50" w:type="dxa"/>
              <w:left w:w="100" w:type="dxa"/>
            </w:tcMar>
          </w:tcPr>
          <w:p w:rsidR="00AB1A8B" w:rsidRDefault="00AB1A8B"/>
        </w:tc>
        <w:tc>
          <w:tcPr>
            <w:tcW w:w="11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A8B" w:rsidRDefault="00AB1A8B">
            <w:pPr>
              <w:spacing w:after="0"/>
              <w:ind w:left="135"/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A8B" w:rsidRDefault="00AB1A8B" w:rsidP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A8B" w:rsidRDefault="00AB1A8B">
            <w:pPr>
              <w:spacing w:after="0"/>
              <w:ind w:left="135"/>
            </w:pPr>
          </w:p>
        </w:tc>
        <w:tc>
          <w:tcPr>
            <w:tcW w:w="19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AB1A8B" w:rsidRDefault="00AB1A8B">
            <w:pPr>
              <w:spacing w:after="0"/>
              <w:ind w:left="135"/>
            </w:pPr>
          </w:p>
        </w:tc>
        <w:tc>
          <w:tcPr>
            <w:tcW w:w="2365" w:type="dxa"/>
            <w:gridSpan w:val="6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AB1A8B" w:rsidRDefault="00AB1A8B"/>
        </w:tc>
      </w:tr>
      <w:tr w:rsidR="00AB1A8B" w:rsidTr="00AB1A8B">
        <w:trPr>
          <w:trHeight w:val="496"/>
          <w:tblCellSpacing w:w="20" w:type="nil"/>
        </w:trPr>
        <w:tc>
          <w:tcPr>
            <w:tcW w:w="0" w:type="auto"/>
            <w:vMerge/>
            <w:tcMar>
              <w:top w:w="50" w:type="dxa"/>
              <w:left w:w="100" w:type="dxa"/>
            </w:tcMar>
          </w:tcPr>
          <w:p w:rsidR="00AB1A8B" w:rsidRDefault="00AB1A8B"/>
        </w:tc>
        <w:tc>
          <w:tcPr>
            <w:tcW w:w="6017" w:type="dxa"/>
            <w:vMerge/>
            <w:tcMar>
              <w:top w:w="50" w:type="dxa"/>
              <w:left w:w="100" w:type="dxa"/>
            </w:tcMar>
          </w:tcPr>
          <w:p w:rsidR="00AB1A8B" w:rsidRDefault="00AB1A8B"/>
        </w:tc>
        <w:tc>
          <w:tcPr>
            <w:tcW w:w="1173" w:type="dxa"/>
            <w:vMerge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841" w:type="dxa"/>
            <w:vMerge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vMerge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281" w:type="dxa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AB1A8B" w:rsidRPr="00AB1A8B" w:rsidRDefault="00AB1A8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B1A8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План </w:t>
            </w:r>
          </w:p>
        </w:tc>
        <w:tc>
          <w:tcPr>
            <w:tcW w:w="1084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AB1A8B" w:rsidRPr="00AB1A8B" w:rsidRDefault="00AB1A8B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AB1A8B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Факт </w:t>
            </w: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6017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закон. Периодическая система химических элементов Д. И. Менделеева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84" w:type="dxa"/>
            <w:gridSpan w:val="2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6017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в изменении свойств химических элементов первых трёх периодов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84" w:type="dxa"/>
            <w:gridSpan w:val="2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и номенклатура неорганических веществ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84" w:type="dxa"/>
            <w:gridSpan w:val="2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Виды химической связи и типы кристаллических решёток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84" w:type="dxa"/>
            <w:gridSpan w:val="2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№1 по теме «Повторение и углубление знаний основных разделов курса 8 класса»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84" w:type="dxa"/>
            <w:gridSpan w:val="2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по различным признакам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84" w:type="dxa"/>
            <w:gridSpan w:val="2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скорости химической реакции. Понятие о гомогенных и гетерогенных реакциях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84" w:type="dxa"/>
            <w:gridSpan w:val="2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химическом равновесии. Факторы, влияющие на скорость химической реакции и положение химического равновесия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84" w:type="dxa"/>
            <w:gridSpan w:val="2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Окислительно-восстановительные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84" w:type="dxa"/>
            <w:gridSpan w:val="2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Теория электролитической диссоциации. Сильные и слабые электролиты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84" w:type="dxa"/>
            <w:gridSpan w:val="2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84" w:type="dxa"/>
            <w:gridSpan w:val="2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кислот и оснований в свете </w:t>
            </w: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представлений об электролитической диссоциации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81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84" w:type="dxa"/>
            <w:gridSpan w:val="2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солей в свете представлений об электролитической диссоциации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65" w:type="dxa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гидролизе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солей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65" w:type="dxa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«Решение экспериментальных задач»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65" w:type="dxa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65" w:type="dxa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№2 по теме «Электролитическая диссоциация.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растворах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65" w:type="dxa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Общая характеристика галогенов. Химические свойства на примере хлора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65" w:type="dxa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Хлороводород</w:t>
            </w:r>
            <w:proofErr w:type="spellEnd"/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. Соляная кислота, химические свойства, получение, применение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65" w:type="dxa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 по теме «Получение соляной кислоты, изучение её свойств»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0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65" w:type="dxa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уравнениям химических реакций, если один из реагентов дан в избытке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65" w:type="dxa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VI</w:t>
            </w:r>
            <w:proofErr w:type="gramEnd"/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А-группы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65" w:type="dxa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Аллотропные модификации серы. Нахождение серы и её соединений в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65" w:type="dxa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Сероводород, строение, физические и химические свойства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65" w:type="dxa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Оксиды серы. Серная кислота, физические и химические свойства, применение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65" w:type="dxa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реакции, лежащие в основе промышленного способа получения серной кислоты.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серы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300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65" w:type="dxa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Вычисление массовой доли выхода продукта реакции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68" w:type="dxa"/>
            <w:gridSpan w:val="5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элементов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proofErr w:type="gramEnd"/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А-группы. Азот, распространение в природе, физические и химические свойства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68" w:type="dxa"/>
            <w:gridSpan w:val="5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Аммиак, его физические и химические свойства, получение и применение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68" w:type="dxa"/>
            <w:gridSpan w:val="5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 по теме «Получение аммиака, изучение его свойств»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68" w:type="dxa"/>
            <w:gridSpan w:val="5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Азотная кислота, её физические и химические свойства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68" w:type="dxa"/>
            <w:gridSpan w:val="5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нитратов и солей аммония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азота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68" w:type="dxa"/>
            <w:gridSpan w:val="5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Фосфор. Оксид фосфора (</w:t>
            </w:r>
            <w:r>
              <w:rPr>
                <w:rFonts w:ascii="Times New Roman" w:hAnsi="Times New Roman"/>
                <w:color w:val="000000"/>
                <w:sz w:val="24"/>
              </w:rPr>
              <w:t>V</w:t>
            </w: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) и фосфорная кислота, физические и химические свойства, получение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68" w:type="dxa"/>
            <w:gridSpan w:val="5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фосфатов в качестве минеральных удобрений.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фосфатами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68" w:type="dxa"/>
            <w:gridSpan w:val="5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Углерод, распространение в природе, физические и химические свойства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68" w:type="dxa"/>
            <w:gridSpan w:val="5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Оксиды углерода, их физические и химические свойства. Экологические проблемы, связанные с оксидом углерода (</w:t>
            </w:r>
            <w:r>
              <w:rPr>
                <w:rFonts w:ascii="Times New Roman" w:hAnsi="Times New Roman"/>
                <w:color w:val="000000"/>
                <w:sz w:val="24"/>
              </w:rPr>
              <w:t>IV</w:t>
            </w: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68" w:type="dxa"/>
            <w:gridSpan w:val="5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Угольная кислота и её соли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68" w:type="dxa"/>
            <w:gridSpan w:val="5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4 по теме "Получение углекислого газа. Качественная реакция на карбонат-ион"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68" w:type="dxa"/>
            <w:gridSpan w:val="5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Первоначальные понятия об органических веществах как о соединениях углерода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197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68" w:type="dxa"/>
            <w:gridSpan w:val="5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Кремний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40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5. Решение экспериментальных задач по теме «Важнейшие неметаллы и их соединения»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40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№3 по теме «Важнейшие неметаллы и их соединения»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40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Общая характеристика химических элементов — металлов. Металлическая связь и металлическая кристаллическая решётка.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40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металлов. Электрохимический ряд напряжений металлов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40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Общие способы получения металлов. Сплавы. Вычисления по уравнениям химических реакций, если один из реагентов содержит примеси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40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коррозии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металлов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40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Щелочные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40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Оксиды и гидроксиды натрия и калия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40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Щелочноземельные металлы – кальций и магний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40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кальция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40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40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Жёсткость воды и способы её устранения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40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6 по теме "Жёсткость воды и методы её устранения"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40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Алюминий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40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свойства оксида и гидроксида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40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Железо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2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140" w:type="dxa"/>
            <w:gridSpan w:val="4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Оксиды, гидроксиды и соли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) и железа (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93" w:type="dxa"/>
            <w:gridSpan w:val="3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93" w:type="dxa"/>
            <w:gridSpan w:val="3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7. Решение экспериментальных задач по теме «Важнейшие металлы и их соединения»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93" w:type="dxa"/>
            <w:gridSpan w:val="3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Вычисления по уравнениям химических реакций, если один из реагентов дан в избытке или содержит примеси.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выхода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реакции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93" w:type="dxa"/>
            <w:gridSpan w:val="3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93" w:type="dxa"/>
            <w:gridSpan w:val="3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№4 по теме «Важнейшие металлы и их соединения»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93" w:type="dxa"/>
            <w:gridSpan w:val="3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Вещества и материалы в повседневной жизни человека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93" w:type="dxa"/>
            <w:gridSpan w:val="3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Химическое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загрязнение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93" w:type="dxa"/>
            <w:gridSpan w:val="3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Роль химии в решении экологических проблем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93" w:type="dxa"/>
            <w:gridSpan w:val="3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93" w:type="dxa"/>
            <w:gridSpan w:val="3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93" w:type="dxa"/>
            <w:gridSpan w:val="3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RPr="00AB1A8B" w:rsidTr="00AB1A8B">
        <w:trPr>
          <w:trHeight w:val="144"/>
          <w:tblCellSpacing w:w="20" w:type="nil"/>
        </w:trPr>
        <w:tc>
          <w:tcPr>
            <w:tcW w:w="1029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6017" w:type="dxa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</w:p>
        </w:tc>
        <w:tc>
          <w:tcPr>
            <w:tcW w:w="1272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</w:pPr>
          </w:p>
        </w:tc>
        <w:tc>
          <w:tcPr>
            <w:tcW w:w="1093" w:type="dxa"/>
            <w:gridSpan w:val="3"/>
            <w:tcBorders>
              <w:left w:val="single" w:sz="4" w:space="0" w:color="auto"/>
            </w:tcBorders>
            <w:vAlign w:val="center"/>
          </w:tcPr>
          <w:p w:rsidR="00AB1A8B" w:rsidRDefault="00AB1A8B">
            <w:pPr>
              <w:spacing w:after="0"/>
              <w:ind w:left="135"/>
            </w:pPr>
          </w:p>
        </w:tc>
      </w:tr>
      <w:tr w:rsidR="00AB1A8B" w:rsidTr="00AB1A8B">
        <w:trPr>
          <w:gridAfter w:val="6"/>
          <w:wAfter w:w="2365" w:type="dxa"/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AB1A8B" w:rsidRPr="006675FC" w:rsidRDefault="00AB1A8B">
            <w:pPr>
              <w:spacing w:after="0"/>
              <w:ind w:left="135"/>
              <w:rPr>
                <w:lang w:val="ru-RU"/>
              </w:rPr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73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 w:rsidRPr="006675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AB1A8B" w:rsidRDefault="00AB1A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</w:tr>
    </w:tbl>
    <w:p w:rsidR="00ED0D08" w:rsidRDefault="00ED0D08">
      <w:pPr>
        <w:sectPr w:rsidR="00ED0D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0D08" w:rsidRDefault="00ED0D08">
      <w:pPr>
        <w:sectPr w:rsidR="00ED0D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D0D08" w:rsidRDefault="006675FC">
      <w:pPr>
        <w:spacing w:after="0"/>
        <w:ind w:left="120"/>
      </w:pPr>
      <w:bookmarkStart w:id="12" w:name="block-28246964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D0D08" w:rsidRDefault="006675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D0D08" w:rsidRPr="006675FC" w:rsidRDefault="006675FC">
      <w:pPr>
        <w:spacing w:after="0" w:line="480" w:lineRule="auto"/>
        <w:ind w:left="120"/>
        <w:rPr>
          <w:lang w:val="ru-RU"/>
        </w:rPr>
      </w:pPr>
      <w:bookmarkStart w:id="13" w:name="bd05d80c-fcad-45de-a028-b236b74fbaf0"/>
      <w:r w:rsidRPr="006675FC">
        <w:rPr>
          <w:rFonts w:ascii="Times New Roman" w:hAnsi="Times New Roman"/>
          <w:color w:val="000000"/>
          <w:sz w:val="28"/>
          <w:lang w:val="ru-RU"/>
        </w:rPr>
        <w:t>• Химия, 9 класс/ Габриелян О.С., Остроумов И.Г., Сладков С.А. Акционерное общество «Издательство «Просвещение»</w:t>
      </w:r>
      <w:bookmarkEnd w:id="13"/>
    </w:p>
    <w:p w:rsidR="00ED0D08" w:rsidRPr="006675FC" w:rsidRDefault="00ED0D08">
      <w:pPr>
        <w:spacing w:after="0" w:line="480" w:lineRule="auto"/>
        <w:ind w:left="120"/>
        <w:rPr>
          <w:lang w:val="ru-RU"/>
        </w:rPr>
      </w:pPr>
    </w:p>
    <w:p w:rsidR="00ED0D08" w:rsidRPr="006675FC" w:rsidRDefault="00ED0D08">
      <w:pPr>
        <w:spacing w:after="0"/>
        <w:ind w:left="120"/>
        <w:rPr>
          <w:lang w:val="ru-RU"/>
        </w:rPr>
      </w:pPr>
    </w:p>
    <w:p w:rsidR="00ED0D08" w:rsidRPr="006675FC" w:rsidRDefault="006675FC">
      <w:pPr>
        <w:spacing w:after="0" w:line="480" w:lineRule="auto"/>
        <w:ind w:left="120"/>
        <w:rPr>
          <w:lang w:val="ru-RU"/>
        </w:rPr>
      </w:pPr>
      <w:r w:rsidRPr="006675F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D0D08" w:rsidRPr="006675FC" w:rsidRDefault="00ED0D08">
      <w:pPr>
        <w:spacing w:after="0" w:line="480" w:lineRule="auto"/>
        <w:ind w:left="120"/>
        <w:rPr>
          <w:lang w:val="ru-RU"/>
        </w:rPr>
      </w:pPr>
    </w:p>
    <w:p w:rsidR="00ED0D08" w:rsidRPr="006675FC" w:rsidRDefault="00ED0D08">
      <w:pPr>
        <w:spacing w:after="0"/>
        <w:ind w:left="120"/>
        <w:rPr>
          <w:lang w:val="ru-RU"/>
        </w:rPr>
      </w:pPr>
    </w:p>
    <w:p w:rsidR="00ED0D08" w:rsidRPr="006675FC" w:rsidRDefault="006675FC">
      <w:pPr>
        <w:spacing w:after="0" w:line="480" w:lineRule="auto"/>
        <w:ind w:left="120"/>
        <w:rPr>
          <w:lang w:val="ru-RU"/>
        </w:rPr>
      </w:pPr>
      <w:r w:rsidRPr="006675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D0D08" w:rsidRPr="006675FC" w:rsidRDefault="00ED0D08">
      <w:pPr>
        <w:spacing w:after="0" w:line="480" w:lineRule="auto"/>
        <w:ind w:left="120"/>
        <w:rPr>
          <w:lang w:val="ru-RU"/>
        </w:rPr>
      </w:pPr>
    </w:p>
    <w:p w:rsidR="00ED0D08" w:rsidRPr="006675FC" w:rsidRDefault="00ED0D08">
      <w:pPr>
        <w:rPr>
          <w:lang w:val="ru-RU"/>
        </w:rPr>
        <w:sectPr w:rsidR="00ED0D08" w:rsidRPr="006675FC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9449D1" w:rsidRPr="006675FC" w:rsidRDefault="009449D1">
      <w:pPr>
        <w:rPr>
          <w:lang w:val="ru-RU"/>
        </w:rPr>
      </w:pPr>
    </w:p>
    <w:sectPr w:rsidR="009449D1" w:rsidRPr="006675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CB4F51"/>
    <w:multiLevelType w:val="multilevel"/>
    <w:tmpl w:val="14A204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95A4EED"/>
    <w:multiLevelType w:val="multilevel"/>
    <w:tmpl w:val="614876B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ED0D08"/>
    <w:rsid w:val="001C2683"/>
    <w:rsid w:val="006675FC"/>
    <w:rsid w:val="009449D1"/>
    <w:rsid w:val="00AB1A8B"/>
    <w:rsid w:val="00D657B8"/>
    <w:rsid w:val="00ED0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C26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C26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837c" TargetMode="External"/><Relationship Id="rId13" Type="http://schemas.openxmlformats.org/officeDocument/2006/relationships/hyperlink" Target="https://m.edsoo.ru/7f41837c" TargetMode="External"/><Relationship Id="rId18" Type="http://schemas.openxmlformats.org/officeDocument/2006/relationships/hyperlink" Target="https://m.edsoo.ru/7f41a636" TargetMode="External"/><Relationship Id="rId26" Type="http://schemas.openxmlformats.org/officeDocument/2006/relationships/hyperlink" Target="https://m.edsoo.ru/7f41a636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a636" TargetMode="External"/><Relationship Id="rId7" Type="http://schemas.openxmlformats.org/officeDocument/2006/relationships/hyperlink" Target="https://m.edsoo.ru/7f41837c" TargetMode="External"/><Relationship Id="rId12" Type="http://schemas.openxmlformats.org/officeDocument/2006/relationships/hyperlink" Target="https://m.edsoo.ru/7f41837c" TargetMode="External"/><Relationship Id="rId17" Type="http://schemas.openxmlformats.org/officeDocument/2006/relationships/hyperlink" Target="https://m.edsoo.ru/7f41a636" TargetMode="External"/><Relationship Id="rId25" Type="http://schemas.openxmlformats.org/officeDocument/2006/relationships/hyperlink" Target="https://m.edsoo.ru/7f41a636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837c" TargetMode="External"/><Relationship Id="rId20" Type="http://schemas.openxmlformats.org/officeDocument/2006/relationships/hyperlink" Target="https://m.edsoo.ru/7f41a636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m.edsoo.ru/7f41837c" TargetMode="External"/><Relationship Id="rId24" Type="http://schemas.openxmlformats.org/officeDocument/2006/relationships/hyperlink" Target="https://m.edsoo.ru/7f41a63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837c" TargetMode="External"/><Relationship Id="rId23" Type="http://schemas.openxmlformats.org/officeDocument/2006/relationships/hyperlink" Target="https://m.edsoo.ru/7f41a636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.edsoo.ru/7f41837c" TargetMode="External"/><Relationship Id="rId19" Type="http://schemas.openxmlformats.org/officeDocument/2006/relationships/hyperlink" Target="https://m.edsoo.ru/7f41a63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837c" TargetMode="External"/><Relationship Id="rId14" Type="http://schemas.openxmlformats.org/officeDocument/2006/relationships/hyperlink" Target="https://m.edsoo.ru/7f41837c" TargetMode="External"/><Relationship Id="rId22" Type="http://schemas.openxmlformats.org/officeDocument/2006/relationships/hyperlink" Target="https://m.edsoo.ru/7f41a636" TargetMode="External"/><Relationship Id="rId27" Type="http://schemas.openxmlformats.org/officeDocument/2006/relationships/hyperlink" Target="https://m.edsoo.ru/7f41a63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34</Pages>
  <Words>8655</Words>
  <Characters>49339</Characters>
  <Application>Microsoft Office Word</Application>
  <DocSecurity>0</DocSecurity>
  <Lines>411</Lines>
  <Paragraphs>115</Paragraphs>
  <ScaleCrop>false</ScaleCrop>
  <Company/>
  <LinksUpToDate>false</LinksUpToDate>
  <CharactersWithSpaces>57879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5</cp:revision>
  <dcterms:created xsi:type="dcterms:W3CDTF">2024-09-02T13:19:00Z</dcterms:created>
  <dcterms:modified xsi:type="dcterms:W3CDTF">2024-10-19T07:19:00Z</dcterms:modified>
</cp:coreProperties>
</file>